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hd w:fill="ffffff" w:val="clear"/>
        <w:spacing w:line="254.40054545454544" w:lineRule="auto"/>
        <w:ind w:left="720" w:firstLine="0"/>
        <w:rPr>
          <w:rFonts w:ascii="Calibri" w:cs="Calibri" w:eastAsia="Calibri" w:hAnsi="Calibri"/>
          <w:color w:val="2c363a"/>
        </w:rPr>
      </w:pPr>
      <w:r w:rsidDel="00000000" w:rsidR="00000000" w:rsidRPr="00000000">
        <w:rPr>
          <w:rtl w:val="0"/>
        </w:rPr>
      </w:r>
    </w:p>
    <w:p w:rsidR="00000000" w:rsidDel="00000000" w:rsidP="00000000" w:rsidRDefault="00000000" w:rsidRPr="00000000" w14:paraId="00000002">
      <w:pPr>
        <w:shd w:fill="ffffff" w:val="clear"/>
        <w:spacing w:line="254.40054545454544" w:lineRule="auto"/>
        <w:ind w:left="720" w:firstLine="0"/>
        <w:jc w:val="center"/>
        <w:rPr>
          <w:rFonts w:ascii="Calibri" w:cs="Calibri" w:eastAsia="Calibri" w:hAnsi="Calibri"/>
          <w:color w:val="2c363a"/>
        </w:rPr>
      </w:pPr>
      <w:r w:rsidDel="00000000" w:rsidR="00000000" w:rsidRPr="00000000">
        <w:rPr>
          <w:rFonts w:ascii="Calibri" w:cs="Calibri" w:eastAsia="Calibri" w:hAnsi="Calibri"/>
          <w:color w:val="2c363a"/>
        </w:rPr>
        <w:drawing>
          <wp:inline distB="114300" distT="114300" distL="114300" distR="114300">
            <wp:extent cx="1257300" cy="12573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57300" cy="12573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hd w:fill="ffffff" w:val="clear"/>
        <w:spacing w:line="254.40054545454544" w:lineRule="auto"/>
        <w:ind w:left="720" w:firstLine="0"/>
        <w:jc w:val="center"/>
        <w:rPr>
          <w:rFonts w:ascii="Calibri" w:cs="Calibri" w:eastAsia="Calibri" w:hAnsi="Calibri"/>
          <w:color w:val="2c363a"/>
          <w:highlight w:val="white"/>
        </w:rPr>
      </w:pPr>
      <w:r w:rsidDel="00000000" w:rsidR="00000000" w:rsidRPr="00000000">
        <w:rPr>
          <w:rtl w:val="0"/>
        </w:rPr>
      </w:r>
    </w:p>
    <w:p w:rsidR="00000000" w:rsidDel="00000000" w:rsidP="00000000" w:rsidRDefault="00000000" w:rsidRPr="00000000" w14:paraId="00000004">
      <w:pPr>
        <w:shd w:fill="ffffff" w:val="clear"/>
        <w:spacing w:line="254.40054545454544" w:lineRule="auto"/>
        <w:ind w:left="7920" w:firstLine="720"/>
        <w:jc w:val="center"/>
        <w:rPr>
          <w:rFonts w:ascii="Calibri" w:cs="Calibri" w:eastAsia="Calibri" w:hAnsi="Calibri"/>
          <w:color w:val="2c363a"/>
        </w:rPr>
      </w:pPr>
      <w:r w:rsidDel="00000000" w:rsidR="00000000" w:rsidRPr="00000000">
        <w:rPr>
          <w:rFonts w:ascii="Calibri" w:cs="Calibri" w:eastAsia="Calibri" w:hAnsi="Calibri"/>
          <w:color w:val="2c363a"/>
          <w:highlight w:val="white"/>
          <w:rtl w:val="0"/>
        </w:rPr>
        <w:t xml:space="preserve">28</w:t>
      </w:r>
      <w:r w:rsidDel="00000000" w:rsidR="00000000" w:rsidRPr="00000000">
        <w:rPr>
          <w:rFonts w:ascii="Calibri" w:cs="Calibri" w:eastAsia="Calibri" w:hAnsi="Calibri"/>
          <w:color w:val="2c363a"/>
          <w:sz w:val="17"/>
          <w:szCs w:val="17"/>
          <w:highlight w:val="white"/>
          <w:rtl w:val="0"/>
        </w:rPr>
        <w:t xml:space="preserve">th</w:t>
      </w:r>
      <w:r w:rsidDel="00000000" w:rsidR="00000000" w:rsidRPr="00000000">
        <w:rPr>
          <w:rFonts w:ascii="Calibri" w:cs="Calibri" w:eastAsia="Calibri" w:hAnsi="Calibri"/>
          <w:color w:val="2c363a"/>
          <w:highlight w:val="white"/>
          <w:rtl w:val="0"/>
        </w:rPr>
        <w:t xml:space="preserve"> March, 2024.</w:t>
      </w:r>
      <w:r w:rsidDel="00000000" w:rsidR="00000000" w:rsidRPr="00000000">
        <w:rPr>
          <w:rtl w:val="0"/>
        </w:rPr>
      </w:r>
    </w:p>
    <w:p w:rsidR="00000000" w:rsidDel="00000000" w:rsidP="00000000" w:rsidRDefault="00000000" w:rsidRPr="00000000" w14:paraId="00000005">
      <w:pPr>
        <w:shd w:fill="ffffff" w:val="clear"/>
        <w:spacing w:line="254.40054545454544" w:lineRule="auto"/>
        <w:ind w:left="720" w:firstLine="0"/>
        <w:rPr>
          <w:rFonts w:ascii="Calibri" w:cs="Calibri" w:eastAsia="Calibri" w:hAnsi="Calibri"/>
          <w:color w:val="2c363a"/>
        </w:rPr>
      </w:pPr>
      <w:r w:rsidDel="00000000" w:rsidR="00000000" w:rsidRPr="00000000">
        <w:rPr>
          <w:rtl w:val="0"/>
        </w:rPr>
      </w:r>
    </w:p>
    <w:p w:rsidR="00000000" w:rsidDel="00000000" w:rsidP="00000000" w:rsidRDefault="00000000" w:rsidRPr="00000000" w14:paraId="00000006">
      <w:pPr>
        <w:shd w:fill="ffffff" w:val="clear"/>
        <w:spacing w:line="254.40054545454544" w:lineRule="auto"/>
        <w:ind w:left="720" w:firstLine="0"/>
        <w:rPr>
          <w:rFonts w:ascii="Calibri" w:cs="Calibri" w:eastAsia="Calibri" w:hAnsi="Calibri"/>
          <w:color w:val="2c363a"/>
        </w:rPr>
      </w:pPr>
      <w:r w:rsidDel="00000000" w:rsidR="00000000" w:rsidRPr="00000000">
        <w:rPr>
          <w:rFonts w:ascii="Calibri" w:cs="Calibri" w:eastAsia="Calibri" w:hAnsi="Calibri"/>
          <w:color w:val="2c363a"/>
          <w:rtl w:val="0"/>
        </w:rPr>
        <w:t xml:space="preserve">Mayor and Councillors, Nelson City Council.</w:t>
      </w:r>
    </w:p>
    <w:p w:rsidR="00000000" w:rsidDel="00000000" w:rsidP="00000000" w:rsidRDefault="00000000" w:rsidRPr="00000000" w14:paraId="00000007">
      <w:pPr>
        <w:shd w:fill="ffffff" w:val="clear"/>
        <w:spacing w:line="254.40054545454544" w:lineRule="auto"/>
        <w:ind w:left="720" w:firstLine="0"/>
        <w:rPr>
          <w:rFonts w:ascii="Calibri" w:cs="Calibri" w:eastAsia="Calibri" w:hAnsi="Calibri"/>
          <w:color w:val="2c363a"/>
        </w:rPr>
      </w:pPr>
      <w:r w:rsidDel="00000000" w:rsidR="00000000" w:rsidRPr="00000000">
        <w:rPr>
          <w:rFonts w:ascii="Calibri" w:cs="Calibri" w:eastAsia="Calibri" w:hAnsi="Calibri"/>
          <w:color w:val="2c363a"/>
          <w:rtl w:val="0"/>
        </w:rPr>
        <w:t xml:space="preserve"> </w:t>
      </w:r>
    </w:p>
    <w:p w:rsidR="00000000" w:rsidDel="00000000" w:rsidP="00000000" w:rsidRDefault="00000000" w:rsidRPr="00000000" w14:paraId="00000008">
      <w:pPr>
        <w:shd w:fill="ffffff" w:val="clear"/>
        <w:spacing w:line="254.40054545454544" w:lineRule="auto"/>
        <w:ind w:left="720" w:firstLine="0"/>
        <w:rPr>
          <w:rFonts w:ascii="Calibri" w:cs="Calibri" w:eastAsia="Calibri" w:hAnsi="Calibri"/>
          <w:color w:val="2c363a"/>
        </w:rPr>
      </w:pPr>
      <w:r w:rsidDel="00000000" w:rsidR="00000000" w:rsidRPr="00000000">
        <w:rPr>
          <w:rFonts w:ascii="Calibri" w:cs="Calibri" w:eastAsia="Calibri" w:hAnsi="Calibri"/>
          <w:color w:val="2c363a"/>
          <w:rtl w:val="0"/>
        </w:rPr>
        <w:t xml:space="preserve">Tēnā koutou, tēnā koutou, tēnā koutou.</w:t>
      </w:r>
    </w:p>
    <w:p w:rsidR="00000000" w:rsidDel="00000000" w:rsidP="00000000" w:rsidRDefault="00000000" w:rsidRPr="00000000" w14:paraId="00000009">
      <w:pPr>
        <w:shd w:fill="ffffff" w:val="clear"/>
        <w:spacing w:line="254.40054545454544" w:lineRule="auto"/>
        <w:ind w:left="720" w:firstLine="0"/>
        <w:jc w:val="both"/>
        <w:rPr>
          <w:rFonts w:ascii="Calibri" w:cs="Calibri" w:eastAsia="Calibri" w:hAnsi="Calibri"/>
          <w:color w:val="2c363a"/>
        </w:rPr>
      </w:pPr>
      <w:r w:rsidDel="00000000" w:rsidR="00000000" w:rsidRPr="00000000">
        <w:rPr>
          <w:rFonts w:ascii="Calibri" w:cs="Calibri" w:eastAsia="Calibri" w:hAnsi="Calibri"/>
          <w:color w:val="2c363a"/>
          <w:rtl w:val="0"/>
        </w:rPr>
        <w:t xml:space="preserve"> </w:t>
      </w:r>
    </w:p>
    <w:p w:rsidR="00000000" w:rsidDel="00000000" w:rsidP="00000000" w:rsidRDefault="00000000" w:rsidRPr="00000000" w14:paraId="0000000A">
      <w:pPr>
        <w:shd w:fill="ffffff" w:val="clear"/>
        <w:spacing w:after="160" w:line="254.40054545454544" w:lineRule="auto"/>
        <w:ind w:left="720" w:firstLine="0"/>
        <w:jc w:val="both"/>
        <w:rPr>
          <w:rFonts w:ascii="Calibri" w:cs="Calibri" w:eastAsia="Calibri" w:hAnsi="Calibri"/>
          <w:color w:val="2c363a"/>
        </w:rPr>
      </w:pPr>
      <w:r w:rsidDel="00000000" w:rsidR="00000000" w:rsidRPr="00000000">
        <w:rPr>
          <w:rFonts w:ascii="Calibri" w:cs="Calibri" w:eastAsia="Calibri" w:hAnsi="Calibri"/>
          <w:color w:val="2c363a"/>
          <w:rtl w:val="0"/>
        </w:rPr>
        <w:t xml:space="preserve">We are writing as members of the Nelson Tasman Climate Forum Targets Working Group. As the time draws near for NCC’s Climate Strategy and Action Plan to be considered by the Council, we urge you to adopt an emissions reduction target for long-lived (non-methane) gases for the region.</w:t>
      </w:r>
    </w:p>
    <w:p w:rsidR="00000000" w:rsidDel="00000000" w:rsidP="00000000" w:rsidRDefault="00000000" w:rsidRPr="00000000" w14:paraId="0000000B">
      <w:pPr>
        <w:shd w:fill="ffffff" w:val="clear"/>
        <w:spacing w:after="160" w:line="254.40054545454544" w:lineRule="auto"/>
        <w:ind w:left="720" w:firstLine="0"/>
        <w:jc w:val="both"/>
        <w:rPr>
          <w:rFonts w:ascii="Calibri" w:cs="Calibri" w:eastAsia="Calibri" w:hAnsi="Calibri"/>
          <w:color w:val="2c363a"/>
        </w:rPr>
      </w:pPr>
      <w:r w:rsidDel="00000000" w:rsidR="00000000" w:rsidRPr="00000000">
        <w:rPr>
          <w:rtl w:val="0"/>
        </w:rPr>
      </w:r>
    </w:p>
    <w:p w:rsidR="00000000" w:rsidDel="00000000" w:rsidP="00000000" w:rsidRDefault="00000000" w:rsidRPr="00000000" w14:paraId="0000000C">
      <w:pPr>
        <w:shd w:fill="ffffff" w:val="clear"/>
        <w:spacing w:after="160" w:line="254.40054545454544" w:lineRule="auto"/>
        <w:ind w:left="0" w:firstLine="0"/>
        <w:jc w:val="both"/>
        <w:rPr>
          <w:rFonts w:ascii="Calibri" w:cs="Calibri" w:eastAsia="Calibri" w:hAnsi="Calibri"/>
          <w:b w:val="1"/>
          <w:color w:val="2c363a"/>
        </w:rPr>
      </w:pPr>
      <w:r w:rsidDel="00000000" w:rsidR="00000000" w:rsidRPr="00000000">
        <w:rPr>
          <w:rFonts w:ascii="Calibri" w:cs="Calibri" w:eastAsia="Calibri" w:hAnsi="Calibri"/>
          <w:b w:val="1"/>
          <w:color w:val="2c363a"/>
          <w:rtl w:val="0"/>
        </w:rPr>
        <w:t xml:space="preserve">Why adopt a target?</w:t>
      </w:r>
    </w:p>
    <w:p w:rsidR="00000000" w:rsidDel="00000000" w:rsidP="00000000" w:rsidRDefault="00000000" w:rsidRPr="00000000" w14:paraId="0000000D">
      <w:pPr>
        <w:numPr>
          <w:ilvl w:val="0"/>
          <w:numId w:val="3"/>
        </w:numPr>
        <w:shd w:fill="ffffff" w:val="clear"/>
        <w:spacing w:line="266.5148571428571" w:lineRule="auto"/>
        <w:ind w:left="1440" w:hanging="360"/>
        <w:jc w:val="both"/>
        <w:rPr>
          <w:rFonts w:ascii="Calibri" w:cs="Calibri" w:eastAsia="Calibri" w:hAnsi="Calibri"/>
          <w:sz w:val="22"/>
          <w:szCs w:val="22"/>
        </w:rPr>
      </w:pPr>
      <w:r w:rsidDel="00000000" w:rsidR="00000000" w:rsidRPr="00000000">
        <w:rPr>
          <w:rFonts w:ascii="Calibri" w:cs="Calibri" w:eastAsia="Calibri" w:hAnsi="Calibri"/>
          <w:color w:val="2c363a"/>
          <w:rtl w:val="0"/>
        </w:rPr>
        <w:t xml:space="preserve">A target clarifies the problem being tackled.</w:t>
      </w:r>
    </w:p>
    <w:p w:rsidR="00000000" w:rsidDel="00000000" w:rsidP="00000000" w:rsidRDefault="00000000" w:rsidRPr="00000000" w14:paraId="0000000E">
      <w:pPr>
        <w:numPr>
          <w:ilvl w:val="0"/>
          <w:numId w:val="3"/>
        </w:numPr>
        <w:shd w:fill="ffffff" w:val="clear"/>
        <w:spacing w:line="266.5148571428571" w:lineRule="auto"/>
        <w:ind w:left="1440" w:hanging="360"/>
        <w:jc w:val="both"/>
        <w:rPr>
          <w:rFonts w:ascii="Calibri" w:cs="Calibri" w:eastAsia="Calibri" w:hAnsi="Calibri"/>
          <w:sz w:val="22"/>
          <w:szCs w:val="22"/>
        </w:rPr>
      </w:pPr>
      <w:r w:rsidDel="00000000" w:rsidR="00000000" w:rsidRPr="00000000">
        <w:rPr>
          <w:rFonts w:ascii="Calibri" w:cs="Calibri" w:eastAsia="Calibri" w:hAnsi="Calibri"/>
          <w:color w:val="2c363a"/>
          <w:rtl w:val="0"/>
        </w:rPr>
        <w:t xml:space="preserve">It conveys the scale and rate of necessary change.</w:t>
      </w:r>
    </w:p>
    <w:p w:rsidR="00000000" w:rsidDel="00000000" w:rsidP="00000000" w:rsidRDefault="00000000" w:rsidRPr="00000000" w14:paraId="0000000F">
      <w:pPr>
        <w:shd w:fill="ffffff" w:val="clear"/>
        <w:spacing w:line="266.5148571428571" w:lineRule="auto"/>
        <w:ind w:left="720" w:firstLine="0"/>
        <w:jc w:val="both"/>
        <w:rPr>
          <w:rFonts w:ascii="Calibri" w:cs="Calibri" w:eastAsia="Calibri" w:hAnsi="Calibri"/>
          <w:color w:val="2c363a"/>
        </w:rPr>
      </w:pPr>
      <w:r w:rsidDel="00000000" w:rsidR="00000000" w:rsidRPr="00000000">
        <w:rPr>
          <w:rtl w:val="0"/>
        </w:rPr>
      </w:r>
    </w:p>
    <w:p w:rsidR="00000000" w:rsidDel="00000000" w:rsidP="00000000" w:rsidRDefault="00000000" w:rsidRPr="00000000" w14:paraId="00000010">
      <w:pPr>
        <w:numPr>
          <w:ilvl w:val="0"/>
          <w:numId w:val="1"/>
        </w:numPr>
        <w:shd w:fill="ffffff" w:val="clear"/>
        <w:spacing w:line="266.5148571428571" w:lineRule="auto"/>
        <w:ind w:left="720" w:hanging="360"/>
        <w:jc w:val="both"/>
        <w:rPr>
          <w:rFonts w:ascii="Calibri" w:cs="Calibri" w:eastAsia="Calibri" w:hAnsi="Calibri"/>
          <w:sz w:val="22"/>
          <w:szCs w:val="22"/>
        </w:rPr>
      </w:pPr>
      <w:r w:rsidDel="00000000" w:rsidR="00000000" w:rsidRPr="00000000">
        <w:rPr>
          <w:rFonts w:ascii="Calibri" w:cs="Calibri" w:eastAsia="Calibri" w:hAnsi="Calibri"/>
          <w:color w:val="2c363a"/>
          <w:rtl w:val="0"/>
        </w:rPr>
        <w:t xml:space="preserve">It carries the message of resolute leadership in addressing a grave threat. </w:t>
      </w:r>
      <w:r w:rsidDel="00000000" w:rsidR="00000000" w:rsidRPr="00000000">
        <w:rPr>
          <w:rFonts w:ascii="Verdana" w:cs="Verdana" w:eastAsia="Verdana" w:hAnsi="Verdana"/>
          <w:color w:val="2c363a"/>
          <w:sz w:val="18"/>
          <w:szCs w:val="18"/>
          <w:rtl w:val="0"/>
        </w:rPr>
        <w:t xml:space="preserve">A recent Ipsos public opinion poll shows that 8 out of 10 New Zealanders are worried about the impact of climate change, and 7 out of 10 think our governments should be doing more about it. We'd like to see Nelson in the forefront of showing what a local government can do by means of ambition and leadership.</w:t>
      </w:r>
    </w:p>
    <w:p w:rsidR="00000000" w:rsidDel="00000000" w:rsidP="00000000" w:rsidRDefault="00000000" w:rsidRPr="00000000" w14:paraId="00000011">
      <w:pPr>
        <w:numPr>
          <w:ilvl w:val="0"/>
          <w:numId w:val="1"/>
        </w:numPr>
        <w:shd w:fill="ffffff" w:val="clear"/>
        <w:spacing w:line="266.5148571428571" w:lineRule="auto"/>
        <w:ind w:left="720" w:hanging="360"/>
        <w:jc w:val="both"/>
        <w:rPr>
          <w:rFonts w:ascii="Calibri" w:cs="Calibri" w:eastAsia="Calibri" w:hAnsi="Calibri"/>
          <w:sz w:val="22"/>
          <w:szCs w:val="22"/>
        </w:rPr>
      </w:pPr>
      <w:r w:rsidDel="00000000" w:rsidR="00000000" w:rsidRPr="00000000">
        <w:rPr>
          <w:rFonts w:ascii="Verdana" w:cs="Verdana" w:eastAsia="Verdana" w:hAnsi="Verdana"/>
          <w:color w:val="2c363a"/>
          <w:sz w:val="18"/>
          <w:szCs w:val="18"/>
          <w:rtl w:val="0"/>
        </w:rPr>
        <w:t xml:space="preserve">It has been argued that it is better not to set targets in order to avoid the bad effects on morale of failing to achieve them. We would argue vigorously that to aim high and fall short is far better for morale and cohesion of a worried population than to see our lead governing organization as lacking ambition in a severe crisis.</w:t>
      </w:r>
    </w:p>
    <w:p w:rsidR="00000000" w:rsidDel="00000000" w:rsidP="00000000" w:rsidRDefault="00000000" w:rsidRPr="00000000" w14:paraId="00000012">
      <w:pPr>
        <w:numPr>
          <w:ilvl w:val="0"/>
          <w:numId w:val="1"/>
        </w:numPr>
        <w:shd w:fill="ffffff" w:val="clear"/>
        <w:spacing w:after="160" w:line="266.5148571428571" w:lineRule="auto"/>
        <w:ind w:left="720" w:hanging="360"/>
        <w:jc w:val="both"/>
        <w:rPr>
          <w:rFonts w:ascii="Calibri" w:cs="Calibri" w:eastAsia="Calibri" w:hAnsi="Calibri"/>
          <w:sz w:val="22"/>
          <w:szCs w:val="22"/>
        </w:rPr>
      </w:pPr>
      <w:r w:rsidDel="00000000" w:rsidR="00000000" w:rsidRPr="00000000">
        <w:rPr>
          <w:rFonts w:ascii="Verdana" w:cs="Verdana" w:eastAsia="Verdana" w:hAnsi="Verdana"/>
          <w:color w:val="2c363a"/>
          <w:sz w:val="18"/>
          <w:szCs w:val="18"/>
          <w:rtl w:val="0"/>
        </w:rPr>
        <w:t xml:space="preserve">Another argument against adopting a target is that Nelson City Council can control only its own emissions reductions, and not those in the rest of the region. </w:t>
      </w:r>
      <w:r w:rsidDel="00000000" w:rsidR="00000000" w:rsidRPr="00000000">
        <w:rPr>
          <w:rFonts w:ascii="Calibri" w:cs="Calibri" w:eastAsia="Calibri" w:hAnsi="Calibri"/>
          <w:color w:val="2c363a"/>
          <w:rtl w:val="0"/>
        </w:rPr>
        <w:t xml:space="preserve">We recognise that NCC is but one player responsible for setting the framework for us doing our fair share of regional emissions, but as the lead player Council has a critical role in helping set the aspirations for all of us. The world has crossed the red line of 1.5 degree warming, at least temporarily entering dangerous climate breakdown territory; leadership in such portentous circumstances is of immense importance.</w:t>
      </w:r>
    </w:p>
    <w:p w:rsidR="00000000" w:rsidDel="00000000" w:rsidP="00000000" w:rsidRDefault="00000000" w:rsidRPr="00000000" w14:paraId="00000013">
      <w:pPr>
        <w:shd w:fill="ffffff" w:val="clear"/>
        <w:spacing w:after="160" w:line="266.5148571428571" w:lineRule="auto"/>
        <w:ind w:left="720" w:firstLine="0"/>
        <w:jc w:val="both"/>
        <w:rPr>
          <w:rFonts w:ascii="Calibri" w:cs="Calibri" w:eastAsia="Calibri" w:hAnsi="Calibri"/>
          <w:color w:val="2c363a"/>
        </w:rPr>
      </w:pPr>
      <w:r w:rsidDel="00000000" w:rsidR="00000000" w:rsidRPr="00000000">
        <w:rPr>
          <w:rtl w:val="0"/>
        </w:rPr>
      </w:r>
    </w:p>
    <w:p w:rsidR="00000000" w:rsidDel="00000000" w:rsidP="00000000" w:rsidRDefault="00000000" w:rsidRPr="00000000" w14:paraId="00000014">
      <w:pPr>
        <w:shd w:fill="ffffff" w:val="clear"/>
        <w:spacing w:after="160" w:line="254.40054545454544" w:lineRule="auto"/>
        <w:rPr>
          <w:rFonts w:ascii="Calibri" w:cs="Calibri" w:eastAsia="Calibri" w:hAnsi="Calibri"/>
          <w:b w:val="1"/>
          <w:color w:val="2c363a"/>
        </w:rPr>
      </w:pPr>
      <w:r w:rsidDel="00000000" w:rsidR="00000000" w:rsidRPr="00000000">
        <w:rPr>
          <w:rFonts w:ascii="Calibri" w:cs="Calibri" w:eastAsia="Calibri" w:hAnsi="Calibri"/>
          <w:b w:val="1"/>
          <w:color w:val="2c363a"/>
          <w:rtl w:val="0"/>
        </w:rPr>
        <w:t xml:space="preserve">What target should be adopted?</w:t>
      </w:r>
    </w:p>
    <w:p w:rsidR="00000000" w:rsidDel="00000000" w:rsidP="00000000" w:rsidRDefault="00000000" w:rsidRPr="00000000" w14:paraId="00000015">
      <w:pPr>
        <w:numPr>
          <w:ilvl w:val="0"/>
          <w:numId w:val="5"/>
        </w:numPr>
        <w:shd w:fill="ffffff" w:val="clear"/>
        <w:spacing w:line="266.5148571428571" w:lineRule="auto"/>
        <w:ind w:left="720" w:hanging="360"/>
        <w:jc w:val="both"/>
        <w:rPr>
          <w:rFonts w:ascii="Calibri" w:cs="Calibri" w:eastAsia="Calibri" w:hAnsi="Calibri"/>
          <w:sz w:val="22"/>
          <w:szCs w:val="22"/>
        </w:rPr>
      </w:pPr>
      <w:r w:rsidDel="00000000" w:rsidR="00000000" w:rsidRPr="00000000">
        <w:rPr>
          <w:rFonts w:ascii="Calibri" w:cs="Calibri" w:eastAsia="Calibri" w:hAnsi="Calibri"/>
          <w:color w:val="2c363a"/>
          <w:rtl w:val="0"/>
        </w:rPr>
        <w:t xml:space="preserve">We believe that we need a target expressed in terms that everyone can easily understand, that refers to a time period that everyone can easily imagine, that is based on science, not political opinions.</w:t>
      </w:r>
    </w:p>
    <w:p w:rsidR="00000000" w:rsidDel="00000000" w:rsidP="00000000" w:rsidRDefault="00000000" w:rsidRPr="00000000" w14:paraId="00000016">
      <w:pPr>
        <w:numPr>
          <w:ilvl w:val="0"/>
          <w:numId w:val="5"/>
        </w:numPr>
        <w:shd w:fill="ffffff" w:val="clear"/>
        <w:spacing w:line="266.5148571428571" w:lineRule="auto"/>
        <w:ind w:left="720" w:hanging="360"/>
        <w:jc w:val="both"/>
        <w:rPr>
          <w:rFonts w:ascii="Calibri" w:cs="Calibri" w:eastAsia="Calibri" w:hAnsi="Calibri"/>
          <w:sz w:val="22"/>
          <w:szCs w:val="22"/>
        </w:rPr>
      </w:pPr>
      <w:r w:rsidDel="00000000" w:rsidR="00000000" w:rsidRPr="00000000">
        <w:rPr>
          <w:rFonts w:ascii="Calibri" w:cs="Calibri" w:eastAsia="Calibri" w:hAnsi="Calibri"/>
          <w:color w:val="2c363a"/>
          <w:rtl w:val="0"/>
        </w:rPr>
        <w:t xml:space="preserve">Our target should be related to indicators of progress (or regress).</w:t>
      </w:r>
    </w:p>
    <w:p w:rsidR="00000000" w:rsidDel="00000000" w:rsidP="00000000" w:rsidRDefault="00000000" w:rsidRPr="00000000" w14:paraId="00000017">
      <w:pPr>
        <w:numPr>
          <w:ilvl w:val="0"/>
          <w:numId w:val="5"/>
        </w:numPr>
        <w:shd w:fill="ffffff" w:val="clear"/>
        <w:spacing w:line="266.5148571428571" w:lineRule="auto"/>
        <w:ind w:left="720" w:hanging="360"/>
        <w:jc w:val="both"/>
        <w:rPr>
          <w:rFonts w:ascii="Calibri" w:cs="Calibri" w:eastAsia="Calibri" w:hAnsi="Calibri"/>
          <w:sz w:val="22"/>
          <w:szCs w:val="22"/>
        </w:rPr>
      </w:pPr>
      <w:r w:rsidDel="00000000" w:rsidR="00000000" w:rsidRPr="00000000">
        <w:rPr>
          <w:rFonts w:ascii="Calibri" w:cs="Calibri" w:eastAsia="Calibri" w:hAnsi="Calibri"/>
          <w:color w:val="2c363a"/>
          <w:rtl w:val="0"/>
        </w:rPr>
        <w:t xml:space="preserve">Our target of 7% per annum reduction of non-methane greenhouse gases from January 2024 to 2030 meets these criteria, including the possibility of monitoring progress.</w:t>
      </w:r>
    </w:p>
    <w:p w:rsidR="00000000" w:rsidDel="00000000" w:rsidP="00000000" w:rsidRDefault="00000000" w:rsidRPr="00000000" w14:paraId="00000018">
      <w:pPr>
        <w:numPr>
          <w:ilvl w:val="0"/>
          <w:numId w:val="5"/>
        </w:numPr>
        <w:shd w:fill="ffffff" w:val="clear"/>
        <w:spacing w:line="266.5148571428571" w:lineRule="auto"/>
        <w:ind w:left="720" w:hanging="360"/>
        <w:jc w:val="both"/>
        <w:rPr>
          <w:rFonts w:ascii="Calibri" w:cs="Calibri" w:eastAsia="Calibri" w:hAnsi="Calibri"/>
          <w:sz w:val="22"/>
          <w:szCs w:val="22"/>
        </w:rPr>
      </w:pPr>
      <w:r w:rsidDel="00000000" w:rsidR="00000000" w:rsidRPr="00000000">
        <w:rPr>
          <w:rFonts w:ascii="Calibri" w:cs="Calibri" w:eastAsia="Calibri" w:hAnsi="Calibri"/>
          <w:color w:val="2c363a"/>
          <w:rtl w:val="0"/>
        </w:rPr>
        <w:t xml:space="preserve">The calculations involved in deriving this figure can be seen in the explainer attached as an appendix to this letter.</w:t>
      </w:r>
    </w:p>
    <w:p w:rsidR="00000000" w:rsidDel="00000000" w:rsidP="00000000" w:rsidRDefault="00000000" w:rsidRPr="00000000" w14:paraId="00000019">
      <w:pPr>
        <w:numPr>
          <w:ilvl w:val="0"/>
          <w:numId w:val="5"/>
        </w:numPr>
        <w:shd w:fill="ffffff" w:val="clear"/>
        <w:spacing w:after="160" w:line="266.5148571428571" w:lineRule="auto"/>
        <w:ind w:left="720" w:hanging="360"/>
        <w:jc w:val="both"/>
        <w:rPr>
          <w:rFonts w:ascii="Calibri" w:cs="Calibri" w:eastAsia="Calibri" w:hAnsi="Calibri"/>
          <w:sz w:val="22"/>
          <w:szCs w:val="22"/>
        </w:rPr>
      </w:pPr>
      <w:r w:rsidDel="00000000" w:rsidR="00000000" w:rsidRPr="00000000">
        <w:rPr>
          <w:rFonts w:ascii="Calibri" w:cs="Calibri" w:eastAsia="Calibri" w:hAnsi="Calibri"/>
          <w:color w:val="2c363a"/>
          <w:rtl w:val="0"/>
        </w:rPr>
        <w:t xml:space="preserve">The emissions reduction rate of 7% per annum should be seen as a minimum for multiple reasons detailed in the explainer document mentioned above.</w:t>
      </w:r>
    </w:p>
    <w:p w:rsidR="00000000" w:rsidDel="00000000" w:rsidP="00000000" w:rsidRDefault="00000000" w:rsidRPr="00000000" w14:paraId="0000001A">
      <w:pPr>
        <w:shd w:fill="ffffff" w:val="clear"/>
        <w:spacing w:after="160" w:line="254.40054545454544" w:lineRule="auto"/>
        <w:jc w:val="both"/>
        <w:rPr>
          <w:rFonts w:ascii="Calibri" w:cs="Calibri" w:eastAsia="Calibri" w:hAnsi="Calibri"/>
          <w:b w:val="1"/>
          <w:color w:val="2c363a"/>
        </w:rPr>
      </w:pPr>
      <w:r w:rsidDel="00000000" w:rsidR="00000000" w:rsidRPr="00000000">
        <w:rPr>
          <w:rFonts w:ascii="Calibri" w:cs="Calibri" w:eastAsia="Calibri" w:hAnsi="Calibri"/>
          <w:b w:val="1"/>
          <w:color w:val="2c363a"/>
          <w:rtl w:val="0"/>
        </w:rPr>
        <w:t xml:space="preserve">How have we engaged with NCC so far on this matter?</w:t>
      </w:r>
    </w:p>
    <w:p w:rsidR="00000000" w:rsidDel="00000000" w:rsidP="00000000" w:rsidRDefault="00000000" w:rsidRPr="00000000" w14:paraId="0000001B">
      <w:pPr>
        <w:numPr>
          <w:ilvl w:val="0"/>
          <w:numId w:val="2"/>
        </w:numPr>
        <w:shd w:fill="ffffff" w:val="clear"/>
        <w:spacing w:line="266.5148571428571" w:lineRule="auto"/>
        <w:ind w:left="720" w:hanging="360"/>
        <w:jc w:val="both"/>
        <w:rPr>
          <w:rFonts w:ascii="Calibri" w:cs="Calibri" w:eastAsia="Calibri" w:hAnsi="Calibri"/>
          <w:sz w:val="22"/>
          <w:szCs w:val="22"/>
        </w:rPr>
      </w:pPr>
      <w:r w:rsidDel="00000000" w:rsidR="00000000" w:rsidRPr="00000000">
        <w:rPr>
          <w:rFonts w:ascii="Calibri" w:cs="Calibri" w:eastAsia="Calibri" w:hAnsi="Calibri"/>
          <w:color w:val="2c363a"/>
          <w:rtl w:val="0"/>
        </w:rPr>
        <w:t xml:space="preserve">As a council, you kindly listened to our presentation in October 2023, when we outlined how we arrived at a necessary emissions reduction rate for long-lived gases of 8% per annum as a minimum. Since then, updated MfE data have reset that figure to a slightly lower but still challenging 7% per annum, which we see as a minimum.</w:t>
      </w:r>
    </w:p>
    <w:p w:rsidR="00000000" w:rsidDel="00000000" w:rsidP="00000000" w:rsidRDefault="00000000" w:rsidRPr="00000000" w14:paraId="0000001C">
      <w:pPr>
        <w:numPr>
          <w:ilvl w:val="0"/>
          <w:numId w:val="2"/>
        </w:numPr>
        <w:shd w:fill="ffffff" w:val="clear"/>
        <w:spacing w:line="266.5148571428571" w:lineRule="auto"/>
        <w:ind w:left="720" w:hanging="360"/>
        <w:jc w:val="both"/>
        <w:rPr>
          <w:rFonts w:ascii="Calibri" w:cs="Calibri" w:eastAsia="Calibri" w:hAnsi="Calibri"/>
          <w:sz w:val="22"/>
          <w:szCs w:val="22"/>
        </w:rPr>
      </w:pPr>
      <w:r w:rsidDel="00000000" w:rsidR="00000000" w:rsidRPr="00000000">
        <w:rPr>
          <w:rFonts w:ascii="Calibri" w:cs="Calibri" w:eastAsia="Calibri" w:hAnsi="Calibri"/>
          <w:color w:val="2c363a"/>
          <w:rtl w:val="0"/>
        </w:rPr>
        <w:t xml:space="preserve">In February this year we discussed this emissions reduction rate with the Climate Task Force and a selection of NCC climate staff, and presented some suggested ways of reducing emissions. We believe that the new Nelson Climate Strategy and Climate Action Plan will be excellent frameworks to achieve reductions, as long as ambition and commitment match the necessary emissions reduction rate.</w:t>
      </w:r>
    </w:p>
    <w:p w:rsidR="00000000" w:rsidDel="00000000" w:rsidP="00000000" w:rsidRDefault="00000000" w:rsidRPr="00000000" w14:paraId="0000001D">
      <w:pPr>
        <w:numPr>
          <w:ilvl w:val="0"/>
          <w:numId w:val="2"/>
        </w:numPr>
        <w:shd w:fill="ffffff" w:val="clear"/>
        <w:spacing w:line="266.5148571428571" w:lineRule="auto"/>
        <w:ind w:left="720" w:hanging="360"/>
        <w:jc w:val="both"/>
        <w:rPr>
          <w:rFonts w:ascii="Calibri" w:cs="Calibri" w:eastAsia="Calibri" w:hAnsi="Calibri"/>
          <w:sz w:val="22"/>
          <w:szCs w:val="22"/>
        </w:rPr>
      </w:pPr>
      <w:r w:rsidDel="00000000" w:rsidR="00000000" w:rsidRPr="00000000">
        <w:rPr>
          <w:rFonts w:ascii="Calibri" w:cs="Calibri" w:eastAsia="Calibri" w:hAnsi="Calibri"/>
          <w:color w:val="2c363a"/>
          <w:rtl w:val="0"/>
        </w:rPr>
        <w:t xml:space="preserve">An equivalent of this recent presentation can be seen at </w:t>
      </w:r>
      <w:hyperlink r:id="rId7">
        <w:r w:rsidDel="00000000" w:rsidR="00000000" w:rsidRPr="00000000">
          <w:rPr>
            <w:rFonts w:ascii="Calibri" w:cs="Calibri" w:eastAsia="Calibri" w:hAnsi="Calibri"/>
            <w:color w:val="0563c1"/>
            <w:u w:val="single"/>
            <w:rtl w:val="0"/>
          </w:rPr>
          <w:t xml:space="preserve">NTCF Emissions reduction targets presentation</w:t>
        </w:r>
      </w:hyperlink>
      <w:r w:rsidDel="00000000" w:rsidR="00000000" w:rsidRPr="00000000">
        <w:rPr>
          <w:rFonts w:ascii="Calibri" w:cs="Calibri" w:eastAsia="Calibri" w:hAnsi="Calibri"/>
          <w:color w:val="2c363a"/>
          <w:rtl w:val="0"/>
        </w:rPr>
        <w:t xml:space="preserve"> </w:t>
      </w:r>
      <w:r w:rsidDel="00000000" w:rsidR="00000000" w:rsidRPr="00000000">
        <w:rPr>
          <w:rFonts w:ascii="Verdana" w:cs="Verdana" w:eastAsia="Verdana" w:hAnsi="Verdana"/>
          <w:color w:val="2c363a"/>
          <w:sz w:val="24"/>
          <w:szCs w:val="24"/>
          <w:rtl w:val="0"/>
        </w:rPr>
        <w:t xml:space="preserve">(</w:t>
      </w:r>
      <w:r w:rsidDel="00000000" w:rsidR="00000000" w:rsidRPr="00000000">
        <w:rPr>
          <w:rFonts w:ascii="Verdana" w:cs="Verdana" w:eastAsia="Verdana" w:hAnsi="Verdana"/>
          <w:color w:val="2c363a"/>
          <w:sz w:val="18"/>
          <w:szCs w:val="18"/>
          <w:rtl w:val="0"/>
        </w:rPr>
        <w:t xml:space="preserve">24 minutes).</w:t>
      </w:r>
    </w:p>
    <w:p w:rsidR="00000000" w:rsidDel="00000000" w:rsidP="00000000" w:rsidRDefault="00000000" w:rsidRPr="00000000" w14:paraId="0000001E">
      <w:pPr>
        <w:shd w:fill="ffffff" w:val="clear"/>
        <w:spacing w:line="254.40054545454544" w:lineRule="auto"/>
        <w:ind w:left="720" w:firstLine="0"/>
        <w:jc w:val="both"/>
        <w:rPr>
          <w:rFonts w:ascii="Calibri" w:cs="Calibri" w:eastAsia="Calibri" w:hAnsi="Calibri"/>
          <w:color w:val="2c363a"/>
        </w:rPr>
      </w:pPr>
      <w:r w:rsidDel="00000000" w:rsidR="00000000" w:rsidRPr="00000000">
        <w:rPr>
          <w:rFonts w:ascii="Calibri" w:cs="Calibri" w:eastAsia="Calibri" w:hAnsi="Calibri"/>
          <w:color w:val="2c363a"/>
          <w:rtl w:val="0"/>
        </w:rPr>
        <w:t xml:space="preserve"> </w:t>
      </w:r>
    </w:p>
    <w:p w:rsidR="00000000" w:rsidDel="00000000" w:rsidP="00000000" w:rsidRDefault="00000000" w:rsidRPr="00000000" w14:paraId="0000001F">
      <w:pPr>
        <w:shd w:fill="ffffff" w:val="clear"/>
        <w:spacing w:line="254.40054545454544" w:lineRule="auto"/>
        <w:ind w:left="720" w:firstLine="0"/>
        <w:jc w:val="both"/>
        <w:rPr>
          <w:rFonts w:ascii="Calibri" w:cs="Calibri" w:eastAsia="Calibri" w:hAnsi="Calibri"/>
          <w:color w:val="2c363a"/>
        </w:rPr>
      </w:pPr>
      <w:r w:rsidDel="00000000" w:rsidR="00000000" w:rsidRPr="00000000">
        <w:rPr>
          <w:rFonts w:ascii="Calibri" w:cs="Calibri" w:eastAsia="Calibri" w:hAnsi="Calibri"/>
          <w:color w:val="2c363a"/>
          <w:rtl w:val="0"/>
        </w:rPr>
        <w:t xml:space="preserve">We have immense respect for the challenge this presents to Council, and see the Councils Climate Task Force and climate staff as great assets in helping Council understand and square to that challenge. We urge you to adopt a target of emissions reductions of at least 7% per year through 2030, and are keen to continue working with councillors and council staff in tackling the crisis of climate breakdown.</w:t>
      </w:r>
    </w:p>
    <w:p w:rsidR="00000000" w:rsidDel="00000000" w:rsidP="00000000" w:rsidRDefault="00000000" w:rsidRPr="00000000" w14:paraId="00000020">
      <w:pPr>
        <w:shd w:fill="ffffff" w:val="clear"/>
        <w:spacing w:line="254.40054545454544" w:lineRule="auto"/>
        <w:ind w:left="720" w:firstLine="0"/>
        <w:jc w:val="center"/>
        <w:rPr>
          <w:rFonts w:ascii="Calibri" w:cs="Calibri" w:eastAsia="Calibri" w:hAnsi="Calibri"/>
          <w:color w:val="2c363a"/>
        </w:rPr>
      </w:pPr>
      <w:r w:rsidDel="00000000" w:rsidR="00000000" w:rsidRPr="00000000">
        <w:rPr>
          <w:rtl w:val="0"/>
        </w:rPr>
      </w:r>
    </w:p>
    <w:p w:rsidR="00000000" w:rsidDel="00000000" w:rsidP="00000000" w:rsidRDefault="00000000" w:rsidRPr="00000000" w14:paraId="00000021">
      <w:pPr>
        <w:shd w:fill="ffffff" w:val="clear"/>
        <w:spacing w:line="254.40054545454544" w:lineRule="auto"/>
        <w:ind w:left="720" w:firstLine="0"/>
        <w:jc w:val="center"/>
        <w:rPr>
          <w:rFonts w:ascii="Calibri" w:cs="Calibri" w:eastAsia="Calibri" w:hAnsi="Calibri"/>
          <w:color w:val="2c363a"/>
        </w:rPr>
      </w:pPr>
      <w:r w:rsidDel="00000000" w:rsidR="00000000" w:rsidRPr="00000000">
        <w:rPr>
          <w:rtl w:val="0"/>
        </w:rPr>
      </w:r>
    </w:p>
    <w:p w:rsidR="00000000" w:rsidDel="00000000" w:rsidP="00000000" w:rsidRDefault="00000000" w:rsidRPr="00000000" w14:paraId="00000022">
      <w:pPr>
        <w:shd w:fill="ffffff" w:val="clear"/>
        <w:spacing w:line="254.40054545454544" w:lineRule="auto"/>
        <w:ind w:left="720" w:firstLine="0"/>
        <w:jc w:val="center"/>
        <w:rPr>
          <w:rFonts w:ascii="Calibri" w:cs="Calibri" w:eastAsia="Calibri" w:hAnsi="Calibri"/>
          <w:color w:val="2c363a"/>
        </w:rPr>
      </w:pPr>
      <w:r w:rsidDel="00000000" w:rsidR="00000000" w:rsidRPr="00000000">
        <w:rPr>
          <w:rtl w:val="0"/>
        </w:rPr>
      </w:r>
    </w:p>
    <w:p w:rsidR="00000000" w:rsidDel="00000000" w:rsidP="00000000" w:rsidRDefault="00000000" w:rsidRPr="00000000" w14:paraId="00000023">
      <w:pPr>
        <w:shd w:fill="ffffff" w:val="clear"/>
        <w:spacing w:line="254.40054545454544" w:lineRule="auto"/>
        <w:ind w:left="720" w:firstLine="0"/>
        <w:jc w:val="center"/>
        <w:rPr>
          <w:rFonts w:ascii="Calibri" w:cs="Calibri" w:eastAsia="Calibri" w:hAnsi="Calibri"/>
          <w:color w:val="2c363a"/>
        </w:rPr>
      </w:pPr>
      <w:r w:rsidDel="00000000" w:rsidR="00000000" w:rsidRPr="00000000">
        <w:rPr>
          <w:rFonts w:ascii="Calibri" w:cs="Calibri" w:eastAsia="Calibri" w:hAnsi="Calibri"/>
          <w:color w:val="2c363a"/>
          <w:rtl w:val="0"/>
        </w:rPr>
        <w:t xml:space="preserve">Yours sincerely,</w:t>
      </w:r>
    </w:p>
    <w:p w:rsidR="00000000" w:rsidDel="00000000" w:rsidP="00000000" w:rsidRDefault="00000000" w:rsidRPr="00000000" w14:paraId="00000024">
      <w:pPr>
        <w:shd w:fill="ffffff" w:val="clear"/>
        <w:spacing w:line="254.40054545454544" w:lineRule="auto"/>
        <w:ind w:left="720" w:firstLine="0"/>
        <w:jc w:val="center"/>
        <w:rPr>
          <w:rFonts w:ascii="Calibri" w:cs="Calibri" w:eastAsia="Calibri" w:hAnsi="Calibri"/>
          <w:color w:val="2c363a"/>
        </w:rPr>
      </w:pPr>
      <w:r w:rsidDel="00000000" w:rsidR="00000000" w:rsidRPr="00000000">
        <w:rPr>
          <w:rFonts w:ascii="Calibri" w:cs="Calibri" w:eastAsia="Calibri" w:hAnsi="Calibri"/>
          <w:color w:val="2c363a"/>
          <w:rtl w:val="0"/>
        </w:rPr>
        <w:t xml:space="preserve">Joanna Santa Barbara (co-chair Nelson Tasman Climate Forum),</w:t>
      </w:r>
    </w:p>
    <w:p w:rsidR="00000000" w:rsidDel="00000000" w:rsidP="00000000" w:rsidRDefault="00000000" w:rsidRPr="00000000" w14:paraId="00000025">
      <w:pPr>
        <w:shd w:fill="ffffff" w:val="clear"/>
        <w:spacing w:line="254.40054545454544" w:lineRule="auto"/>
        <w:ind w:left="720" w:firstLine="0"/>
        <w:jc w:val="center"/>
        <w:rPr>
          <w:rFonts w:ascii="Calibri" w:cs="Calibri" w:eastAsia="Calibri" w:hAnsi="Calibri"/>
          <w:color w:val="2c363a"/>
        </w:rPr>
      </w:pPr>
      <w:r w:rsidDel="00000000" w:rsidR="00000000" w:rsidRPr="00000000">
        <w:rPr>
          <w:rFonts w:ascii="Calibri" w:cs="Calibri" w:eastAsia="Calibri" w:hAnsi="Calibri"/>
          <w:color w:val="2c363a"/>
          <w:rtl w:val="0"/>
        </w:rPr>
        <w:t xml:space="preserve">David Ayre, Lindsay Wood and Jim Sinner.</w:t>
      </w:r>
    </w:p>
    <w:p w:rsidR="00000000" w:rsidDel="00000000" w:rsidP="00000000" w:rsidRDefault="00000000" w:rsidRPr="00000000" w14:paraId="00000026">
      <w:pPr>
        <w:shd w:fill="ffffff" w:val="clear"/>
        <w:spacing w:line="254.40054545454544" w:lineRule="auto"/>
        <w:ind w:left="720" w:firstLine="0"/>
        <w:jc w:val="center"/>
        <w:rPr>
          <w:rFonts w:ascii="Calibri" w:cs="Calibri" w:eastAsia="Calibri" w:hAnsi="Calibri"/>
          <w:color w:val="2c363a"/>
        </w:rPr>
      </w:pPr>
      <w:r w:rsidDel="00000000" w:rsidR="00000000" w:rsidRPr="00000000">
        <w:rPr>
          <w:rtl w:val="0"/>
        </w:rPr>
      </w:r>
    </w:p>
    <w:p w:rsidR="00000000" w:rsidDel="00000000" w:rsidP="00000000" w:rsidRDefault="00000000" w:rsidRPr="00000000" w14:paraId="00000027">
      <w:pPr>
        <w:shd w:fill="ffffff" w:val="clear"/>
        <w:spacing w:line="254.40054545454544" w:lineRule="auto"/>
        <w:ind w:left="720" w:firstLine="0"/>
        <w:jc w:val="center"/>
        <w:rPr>
          <w:rFonts w:ascii="Calibri" w:cs="Calibri" w:eastAsia="Calibri" w:hAnsi="Calibri"/>
          <w:color w:val="2c363a"/>
        </w:rPr>
      </w:pPr>
      <w:r w:rsidDel="00000000" w:rsidR="00000000" w:rsidRPr="00000000">
        <w:rPr>
          <w:rtl w:val="0"/>
        </w:rPr>
      </w:r>
    </w:p>
    <w:p w:rsidR="00000000" w:rsidDel="00000000" w:rsidP="00000000" w:rsidRDefault="00000000" w:rsidRPr="00000000" w14:paraId="00000028">
      <w:pPr>
        <w:shd w:fill="ffffff" w:val="clear"/>
        <w:spacing w:line="254.40054545454544" w:lineRule="auto"/>
        <w:ind w:left="720" w:firstLine="0"/>
        <w:jc w:val="center"/>
        <w:rPr>
          <w:rFonts w:ascii="Calibri" w:cs="Calibri" w:eastAsia="Calibri" w:hAnsi="Calibri"/>
          <w:color w:val="2c363a"/>
        </w:rPr>
      </w:pPr>
      <w:r w:rsidDel="00000000" w:rsidR="00000000" w:rsidRPr="00000000">
        <w:rPr>
          <w:rtl w:val="0"/>
        </w:rPr>
      </w:r>
    </w:p>
    <w:p w:rsidR="00000000" w:rsidDel="00000000" w:rsidP="00000000" w:rsidRDefault="00000000" w:rsidRPr="00000000" w14:paraId="00000029">
      <w:pPr>
        <w:shd w:fill="ffffff" w:val="clear"/>
        <w:spacing w:line="254.40054545454544" w:lineRule="auto"/>
        <w:ind w:left="720" w:firstLine="0"/>
        <w:jc w:val="center"/>
        <w:rPr>
          <w:rFonts w:ascii="Calibri" w:cs="Calibri" w:eastAsia="Calibri" w:hAnsi="Calibri"/>
          <w:color w:val="2c363a"/>
        </w:rPr>
      </w:pPr>
      <w:r w:rsidDel="00000000" w:rsidR="00000000" w:rsidRPr="00000000">
        <w:rPr>
          <w:rtl w:val="0"/>
        </w:rPr>
      </w:r>
    </w:p>
    <w:p w:rsidR="00000000" w:rsidDel="00000000" w:rsidP="00000000" w:rsidRDefault="00000000" w:rsidRPr="00000000" w14:paraId="0000002A">
      <w:pPr>
        <w:shd w:fill="ffffff" w:val="clear"/>
        <w:spacing w:line="254.40054545454544" w:lineRule="auto"/>
        <w:ind w:left="720" w:firstLine="0"/>
        <w:jc w:val="center"/>
        <w:rPr>
          <w:rFonts w:ascii="Calibri" w:cs="Calibri" w:eastAsia="Calibri" w:hAnsi="Calibri"/>
          <w:color w:val="2c363a"/>
        </w:rPr>
      </w:pPr>
      <w:r w:rsidDel="00000000" w:rsidR="00000000" w:rsidRPr="00000000">
        <w:rPr>
          <w:rtl w:val="0"/>
        </w:rPr>
      </w:r>
    </w:p>
    <w:p w:rsidR="00000000" w:rsidDel="00000000" w:rsidP="00000000" w:rsidRDefault="00000000" w:rsidRPr="00000000" w14:paraId="0000002B">
      <w:pPr>
        <w:shd w:fill="ffffff" w:val="clear"/>
        <w:spacing w:line="254.40054545454544" w:lineRule="auto"/>
        <w:ind w:left="720" w:firstLine="0"/>
        <w:jc w:val="center"/>
        <w:rPr>
          <w:rFonts w:ascii="Calibri" w:cs="Calibri" w:eastAsia="Calibri" w:hAnsi="Calibri"/>
          <w:color w:val="2c363a"/>
        </w:rPr>
      </w:pPr>
      <w:r w:rsidDel="00000000" w:rsidR="00000000" w:rsidRPr="00000000">
        <w:rPr>
          <w:rtl w:val="0"/>
        </w:rPr>
      </w:r>
    </w:p>
    <w:p w:rsidR="00000000" w:rsidDel="00000000" w:rsidP="00000000" w:rsidRDefault="00000000" w:rsidRPr="00000000" w14:paraId="0000002C">
      <w:pPr>
        <w:shd w:fill="ffffff" w:val="clear"/>
        <w:spacing w:line="254.40054545454544" w:lineRule="auto"/>
        <w:ind w:left="720" w:firstLine="0"/>
        <w:jc w:val="center"/>
        <w:rPr>
          <w:rFonts w:ascii="Calibri" w:cs="Calibri" w:eastAsia="Calibri" w:hAnsi="Calibri"/>
          <w:color w:val="2c363a"/>
        </w:rPr>
      </w:pPr>
      <w:r w:rsidDel="00000000" w:rsidR="00000000" w:rsidRPr="00000000">
        <w:rPr>
          <w:rtl w:val="0"/>
        </w:rPr>
      </w:r>
    </w:p>
    <w:p w:rsidR="00000000" w:rsidDel="00000000" w:rsidP="00000000" w:rsidRDefault="00000000" w:rsidRPr="00000000" w14:paraId="0000002D">
      <w:pPr>
        <w:shd w:fill="ffffff" w:val="clear"/>
        <w:spacing w:line="254.40054545454544" w:lineRule="auto"/>
        <w:ind w:left="720" w:firstLine="0"/>
        <w:jc w:val="center"/>
        <w:rPr>
          <w:rFonts w:ascii="Calibri" w:cs="Calibri" w:eastAsia="Calibri" w:hAnsi="Calibri"/>
          <w:color w:val="2c363a"/>
        </w:rPr>
      </w:pPr>
      <w:r w:rsidDel="00000000" w:rsidR="00000000" w:rsidRPr="00000000">
        <w:rPr>
          <w:rtl w:val="0"/>
        </w:rPr>
      </w:r>
    </w:p>
    <w:p w:rsidR="00000000" w:rsidDel="00000000" w:rsidP="00000000" w:rsidRDefault="00000000" w:rsidRPr="00000000" w14:paraId="0000002E">
      <w:pPr>
        <w:shd w:fill="ffffff" w:val="clear"/>
        <w:spacing w:line="254.40054545454544" w:lineRule="auto"/>
        <w:ind w:left="720" w:firstLine="0"/>
        <w:jc w:val="center"/>
        <w:rPr>
          <w:rFonts w:ascii="Calibri" w:cs="Calibri" w:eastAsia="Calibri" w:hAnsi="Calibri"/>
          <w:color w:val="2c363a"/>
        </w:rPr>
      </w:pPr>
      <w:r w:rsidDel="00000000" w:rsidR="00000000" w:rsidRPr="00000000">
        <w:rPr>
          <w:rtl w:val="0"/>
        </w:rPr>
      </w:r>
    </w:p>
    <w:p w:rsidR="00000000" w:rsidDel="00000000" w:rsidP="00000000" w:rsidRDefault="00000000" w:rsidRPr="00000000" w14:paraId="0000002F">
      <w:pPr>
        <w:shd w:fill="ffffff" w:val="clear"/>
        <w:spacing w:line="254.40054545454544" w:lineRule="auto"/>
        <w:ind w:left="720" w:firstLine="0"/>
        <w:jc w:val="center"/>
        <w:rPr>
          <w:rFonts w:ascii="Calibri" w:cs="Calibri" w:eastAsia="Calibri" w:hAnsi="Calibri"/>
          <w:color w:val="2c363a"/>
        </w:rPr>
      </w:pPr>
      <w:r w:rsidDel="00000000" w:rsidR="00000000" w:rsidRPr="00000000">
        <w:rPr>
          <w:rtl w:val="0"/>
        </w:rPr>
      </w:r>
    </w:p>
    <w:p w:rsidR="00000000" w:rsidDel="00000000" w:rsidP="00000000" w:rsidRDefault="00000000" w:rsidRPr="00000000" w14:paraId="00000030">
      <w:pPr>
        <w:shd w:fill="ffffff" w:val="clear"/>
        <w:spacing w:line="254.40054545454544" w:lineRule="auto"/>
        <w:ind w:left="720" w:firstLine="0"/>
        <w:jc w:val="center"/>
        <w:rPr>
          <w:rFonts w:ascii="Calibri" w:cs="Calibri" w:eastAsia="Calibri" w:hAnsi="Calibri"/>
          <w:color w:val="2c363a"/>
        </w:rPr>
      </w:pPr>
      <w:r w:rsidDel="00000000" w:rsidR="00000000" w:rsidRPr="00000000">
        <w:rPr>
          <w:rtl w:val="0"/>
        </w:rPr>
      </w:r>
    </w:p>
    <w:p w:rsidR="00000000" w:rsidDel="00000000" w:rsidP="00000000" w:rsidRDefault="00000000" w:rsidRPr="00000000" w14:paraId="00000031">
      <w:pPr>
        <w:shd w:fill="ffffff" w:val="clear"/>
        <w:spacing w:line="254.40054545454544" w:lineRule="auto"/>
        <w:ind w:left="720" w:firstLine="0"/>
        <w:jc w:val="center"/>
        <w:rPr>
          <w:rFonts w:ascii="Calibri" w:cs="Calibri" w:eastAsia="Calibri" w:hAnsi="Calibri"/>
          <w:color w:val="2c363a"/>
        </w:rPr>
      </w:pPr>
      <w:r w:rsidDel="00000000" w:rsidR="00000000" w:rsidRPr="00000000">
        <w:rPr>
          <w:rtl w:val="0"/>
        </w:rPr>
      </w:r>
    </w:p>
    <w:p w:rsidR="00000000" w:rsidDel="00000000" w:rsidP="00000000" w:rsidRDefault="00000000" w:rsidRPr="00000000" w14:paraId="00000032">
      <w:pPr>
        <w:shd w:fill="ffffff" w:val="clear"/>
        <w:spacing w:line="254.40054545454544" w:lineRule="auto"/>
        <w:ind w:left="720" w:firstLine="0"/>
        <w:jc w:val="center"/>
        <w:rPr>
          <w:rFonts w:ascii="Calibri" w:cs="Calibri" w:eastAsia="Calibri" w:hAnsi="Calibri"/>
          <w:color w:val="2c363a"/>
        </w:rPr>
      </w:pPr>
      <w:r w:rsidDel="00000000" w:rsidR="00000000" w:rsidRPr="00000000">
        <w:rPr>
          <w:rtl w:val="0"/>
        </w:rPr>
      </w:r>
    </w:p>
    <w:p w:rsidR="00000000" w:rsidDel="00000000" w:rsidP="00000000" w:rsidRDefault="00000000" w:rsidRPr="00000000" w14:paraId="00000033">
      <w:pPr>
        <w:shd w:fill="ffffff" w:val="clear"/>
        <w:spacing w:line="254.40054545454544" w:lineRule="auto"/>
        <w:ind w:left="720" w:firstLine="0"/>
        <w:jc w:val="center"/>
        <w:rPr>
          <w:rFonts w:ascii="Calibri" w:cs="Calibri" w:eastAsia="Calibri" w:hAnsi="Calibri"/>
          <w:color w:val="2c363a"/>
        </w:rPr>
      </w:pPr>
      <w:r w:rsidDel="00000000" w:rsidR="00000000" w:rsidRPr="00000000">
        <w:rPr>
          <w:rtl w:val="0"/>
        </w:rPr>
      </w:r>
    </w:p>
    <w:p w:rsidR="00000000" w:rsidDel="00000000" w:rsidP="00000000" w:rsidRDefault="00000000" w:rsidRPr="00000000" w14:paraId="00000034">
      <w:pPr>
        <w:shd w:fill="ffffff" w:val="clear"/>
        <w:spacing w:line="254.40054545454544" w:lineRule="auto"/>
        <w:ind w:left="720" w:firstLine="0"/>
        <w:jc w:val="center"/>
        <w:rPr>
          <w:rFonts w:ascii="Calibri" w:cs="Calibri" w:eastAsia="Calibri" w:hAnsi="Calibri"/>
          <w:color w:val="2c363a"/>
        </w:rPr>
      </w:pPr>
      <w:r w:rsidDel="00000000" w:rsidR="00000000" w:rsidRPr="00000000">
        <w:rPr>
          <w:rtl w:val="0"/>
        </w:rPr>
      </w:r>
    </w:p>
    <w:p w:rsidR="00000000" w:rsidDel="00000000" w:rsidP="00000000" w:rsidRDefault="00000000" w:rsidRPr="00000000" w14:paraId="00000035">
      <w:pPr>
        <w:shd w:fill="ffffff" w:val="clear"/>
        <w:spacing w:line="254.40054545454544" w:lineRule="auto"/>
        <w:ind w:left="720" w:firstLine="0"/>
        <w:jc w:val="center"/>
        <w:rPr>
          <w:rFonts w:ascii="Calibri" w:cs="Calibri" w:eastAsia="Calibri" w:hAnsi="Calibri"/>
          <w:color w:val="2c363a"/>
        </w:rPr>
      </w:pPr>
      <w:r w:rsidDel="00000000" w:rsidR="00000000" w:rsidRPr="00000000">
        <w:rPr>
          <w:rtl w:val="0"/>
        </w:rPr>
      </w:r>
    </w:p>
    <w:p w:rsidR="00000000" w:rsidDel="00000000" w:rsidP="00000000" w:rsidRDefault="00000000" w:rsidRPr="00000000" w14:paraId="00000036">
      <w:pPr>
        <w:shd w:fill="ffffff" w:val="clear"/>
        <w:spacing w:line="254.40054545454544" w:lineRule="auto"/>
        <w:ind w:left="720" w:firstLine="0"/>
        <w:jc w:val="center"/>
        <w:rPr>
          <w:rFonts w:ascii="Calibri" w:cs="Calibri" w:eastAsia="Calibri" w:hAnsi="Calibri"/>
          <w:color w:val="2c363a"/>
        </w:rPr>
      </w:pPr>
      <w:r w:rsidDel="00000000" w:rsidR="00000000" w:rsidRPr="00000000">
        <w:rPr>
          <w:rtl w:val="0"/>
        </w:rPr>
      </w:r>
    </w:p>
    <w:p w:rsidR="00000000" w:rsidDel="00000000" w:rsidP="00000000" w:rsidRDefault="00000000" w:rsidRPr="00000000" w14:paraId="00000037">
      <w:pPr>
        <w:shd w:fill="ffffff" w:val="clear"/>
        <w:spacing w:line="254.40054545454544" w:lineRule="auto"/>
        <w:ind w:left="720" w:firstLine="0"/>
        <w:jc w:val="center"/>
        <w:rPr>
          <w:rFonts w:ascii="Calibri" w:cs="Calibri" w:eastAsia="Calibri" w:hAnsi="Calibri"/>
          <w:color w:val="2c363a"/>
        </w:rPr>
      </w:pPr>
      <w:r w:rsidDel="00000000" w:rsidR="00000000" w:rsidRPr="00000000">
        <w:rPr>
          <w:rtl w:val="0"/>
        </w:rPr>
      </w:r>
    </w:p>
    <w:p w:rsidR="00000000" w:rsidDel="00000000" w:rsidP="00000000" w:rsidRDefault="00000000" w:rsidRPr="00000000" w14:paraId="00000038">
      <w:pPr>
        <w:shd w:fill="ffffff" w:val="clear"/>
        <w:spacing w:line="254.40054545454544" w:lineRule="auto"/>
        <w:ind w:left="720" w:firstLine="0"/>
        <w:jc w:val="center"/>
        <w:rPr>
          <w:rFonts w:ascii="Calibri" w:cs="Calibri" w:eastAsia="Calibri" w:hAnsi="Calibri"/>
          <w:color w:val="2c363a"/>
        </w:rPr>
      </w:pPr>
      <w:r w:rsidDel="00000000" w:rsidR="00000000" w:rsidRPr="00000000">
        <w:rPr>
          <w:rtl w:val="0"/>
        </w:rPr>
      </w:r>
    </w:p>
    <w:p w:rsidR="00000000" w:rsidDel="00000000" w:rsidP="00000000" w:rsidRDefault="00000000" w:rsidRPr="00000000" w14:paraId="00000039">
      <w:pPr>
        <w:shd w:fill="ffffff" w:val="clear"/>
        <w:spacing w:line="254.40054545454544" w:lineRule="auto"/>
        <w:ind w:left="720" w:firstLine="0"/>
        <w:jc w:val="center"/>
        <w:rPr>
          <w:rFonts w:ascii="Calibri" w:cs="Calibri" w:eastAsia="Calibri" w:hAnsi="Calibri"/>
          <w:color w:val="2c363a"/>
        </w:rPr>
      </w:pPr>
      <w:r w:rsidDel="00000000" w:rsidR="00000000" w:rsidRPr="00000000">
        <w:rPr>
          <w:rtl w:val="0"/>
        </w:rPr>
      </w:r>
    </w:p>
    <w:p w:rsidR="00000000" w:rsidDel="00000000" w:rsidP="00000000" w:rsidRDefault="00000000" w:rsidRPr="00000000" w14:paraId="0000003A">
      <w:pPr>
        <w:shd w:fill="ffffff" w:val="clear"/>
        <w:spacing w:line="254.40054545454544" w:lineRule="auto"/>
        <w:ind w:left="720" w:firstLine="0"/>
        <w:jc w:val="center"/>
        <w:rPr>
          <w:rFonts w:ascii="Calibri" w:cs="Calibri" w:eastAsia="Calibri" w:hAnsi="Calibri"/>
          <w:color w:val="2c363a"/>
        </w:rPr>
      </w:pPr>
      <w:r w:rsidDel="00000000" w:rsidR="00000000" w:rsidRPr="00000000">
        <w:rPr>
          <w:rtl w:val="0"/>
        </w:rPr>
      </w:r>
    </w:p>
    <w:p w:rsidR="00000000" w:rsidDel="00000000" w:rsidP="00000000" w:rsidRDefault="00000000" w:rsidRPr="00000000" w14:paraId="0000003B">
      <w:pPr>
        <w:shd w:fill="ffffff" w:val="clear"/>
        <w:spacing w:line="254.40054545454544" w:lineRule="auto"/>
        <w:ind w:left="720" w:firstLine="0"/>
        <w:jc w:val="center"/>
        <w:rPr>
          <w:rFonts w:ascii="Calibri" w:cs="Calibri" w:eastAsia="Calibri" w:hAnsi="Calibri"/>
          <w:color w:val="2c363a"/>
        </w:rPr>
      </w:pPr>
      <w:r w:rsidDel="00000000" w:rsidR="00000000" w:rsidRPr="00000000">
        <w:rPr>
          <w:rtl w:val="0"/>
        </w:rPr>
      </w:r>
    </w:p>
    <w:p w:rsidR="00000000" w:rsidDel="00000000" w:rsidP="00000000" w:rsidRDefault="00000000" w:rsidRPr="00000000" w14:paraId="0000003C">
      <w:pPr>
        <w:shd w:fill="ffffff" w:val="clear"/>
        <w:spacing w:line="254.40054545454544" w:lineRule="auto"/>
        <w:ind w:left="720" w:firstLine="0"/>
        <w:jc w:val="center"/>
        <w:rPr>
          <w:rFonts w:ascii="Calibri" w:cs="Calibri" w:eastAsia="Calibri" w:hAnsi="Calibri"/>
          <w:color w:val="2c363a"/>
        </w:rPr>
      </w:pPr>
      <w:r w:rsidDel="00000000" w:rsidR="00000000" w:rsidRPr="00000000">
        <w:rPr>
          <w:rtl w:val="0"/>
        </w:rPr>
      </w:r>
    </w:p>
    <w:p w:rsidR="00000000" w:rsidDel="00000000" w:rsidP="00000000" w:rsidRDefault="00000000" w:rsidRPr="00000000" w14:paraId="0000003D">
      <w:pPr>
        <w:shd w:fill="ffffff" w:val="clear"/>
        <w:spacing w:line="254.40054545454544" w:lineRule="auto"/>
        <w:ind w:left="720" w:firstLine="0"/>
        <w:jc w:val="center"/>
        <w:rPr>
          <w:rFonts w:ascii="Calibri" w:cs="Calibri" w:eastAsia="Calibri" w:hAnsi="Calibri"/>
          <w:color w:val="2c363a"/>
        </w:rPr>
      </w:pPr>
      <w:r w:rsidDel="00000000" w:rsidR="00000000" w:rsidRPr="00000000">
        <w:rPr>
          <w:rtl w:val="0"/>
        </w:rPr>
      </w:r>
    </w:p>
    <w:p w:rsidR="00000000" w:rsidDel="00000000" w:rsidP="00000000" w:rsidRDefault="00000000" w:rsidRPr="00000000" w14:paraId="0000003E">
      <w:pPr>
        <w:shd w:fill="ffffff" w:val="clear"/>
        <w:spacing w:line="254.40054545454544" w:lineRule="auto"/>
        <w:ind w:left="720" w:firstLine="0"/>
        <w:jc w:val="center"/>
        <w:rPr>
          <w:rFonts w:ascii="Calibri" w:cs="Calibri" w:eastAsia="Calibri" w:hAnsi="Calibri"/>
          <w:color w:val="2c363a"/>
        </w:rPr>
      </w:pPr>
      <w:r w:rsidDel="00000000" w:rsidR="00000000" w:rsidRPr="00000000">
        <w:rPr>
          <w:rtl w:val="0"/>
        </w:rPr>
      </w:r>
    </w:p>
    <w:p w:rsidR="00000000" w:rsidDel="00000000" w:rsidP="00000000" w:rsidRDefault="00000000" w:rsidRPr="00000000" w14:paraId="0000003F">
      <w:pPr>
        <w:shd w:fill="ffffff" w:val="clear"/>
        <w:spacing w:line="254.40054545454544" w:lineRule="auto"/>
        <w:ind w:left="720" w:firstLine="0"/>
        <w:jc w:val="center"/>
        <w:rPr>
          <w:rFonts w:ascii="Calibri" w:cs="Calibri" w:eastAsia="Calibri" w:hAnsi="Calibri"/>
          <w:color w:val="2c363a"/>
        </w:rPr>
      </w:pPr>
      <w:r w:rsidDel="00000000" w:rsidR="00000000" w:rsidRPr="00000000">
        <w:rPr>
          <w:rtl w:val="0"/>
        </w:rPr>
      </w:r>
    </w:p>
    <w:p w:rsidR="00000000" w:rsidDel="00000000" w:rsidP="00000000" w:rsidRDefault="00000000" w:rsidRPr="00000000" w14:paraId="00000040">
      <w:pPr>
        <w:shd w:fill="ffffff" w:val="clear"/>
        <w:spacing w:line="254.40054545454544" w:lineRule="auto"/>
        <w:ind w:left="720" w:firstLine="0"/>
        <w:jc w:val="center"/>
        <w:rPr>
          <w:rFonts w:ascii="Calibri" w:cs="Calibri" w:eastAsia="Calibri" w:hAnsi="Calibri"/>
          <w:color w:val="2c363a"/>
        </w:rPr>
      </w:pPr>
      <w:r w:rsidDel="00000000" w:rsidR="00000000" w:rsidRPr="00000000">
        <w:rPr>
          <w:rtl w:val="0"/>
        </w:rPr>
      </w:r>
    </w:p>
    <w:p w:rsidR="00000000" w:rsidDel="00000000" w:rsidP="00000000" w:rsidRDefault="00000000" w:rsidRPr="00000000" w14:paraId="00000041">
      <w:pPr>
        <w:shd w:fill="ffffff" w:val="clear"/>
        <w:spacing w:line="254.40054545454544" w:lineRule="auto"/>
        <w:ind w:left="720" w:firstLine="0"/>
        <w:jc w:val="center"/>
        <w:rPr>
          <w:rFonts w:ascii="Calibri" w:cs="Calibri" w:eastAsia="Calibri" w:hAnsi="Calibri"/>
          <w:color w:val="2c363a"/>
        </w:rPr>
      </w:pPr>
      <w:r w:rsidDel="00000000" w:rsidR="00000000" w:rsidRPr="00000000">
        <w:rPr>
          <w:rtl w:val="0"/>
        </w:rPr>
      </w:r>
    </w:p>
    <w:p w:rsidR="00000000" w:rsidDel="00000000" w:rsidP="00000000" w:rsidRDefault="00000000" w:rsidRPr="00000000" w14:paraId="00000042">
      <w:pPr>
        <w:shd w:fill="ffffff" w:val="clear"/>
        <w:spacing w:line="254.40054545454544" w:lineRule="auto"/>
        <w:ind w:left="720" w:firstLine="0"/>
        <w:jc w:val="center"/>
        <w:rPr>
          <w:rFonts w:ascii="Calibri" w:cs="Calibri" w:eastAsia="Calibri" w:hAnsi="Calibri"/>
          <w:color w:val="2c363a"/>
        </w:rPr>
      </w:pPr>
      <w:r w:rsidDel="00000000" w:rsidR="00000000" w:rsidRPr="00000000">
        <w:rPr>
          <w:rtl w:val="0"/>
        </w:rPr>
      </w:r>
    </w:p>
    <w:p w:rsidR="00000000" w:rsidDel="00000000" w:rsidP="00000000" w:rsidRDefault="00000000" w:rsidRPr="00000000" w14:paraId="00000043">
      <w:pPr>
        <w:shd w:fill="ffffff" w:val="clear"/>
        <w:spacing w:line="254.40054545454544" w:lineRule="auto"/>
        <w:ind w:left="720" w:firstLine="0"/>
        <w:jc w:val="center"/>
        <w:rPr>
          <w:rFonts w:ascii="Calibri" w:cs="Calibri" w:eastAsia="Calibri" w:hAnsi="Calibri"/>
          <w:color w:val="2c363a"/>
        </w:rPr>
      </w:pPr>
      <w:r w:rsidDel="00000000" w:rsidR="00000000" w:rsidRPr="00000000">
        <w:rPr>
          <w:rtl w:val="0"/>
        </w:rPr>
      </w:r>
    </w:p>
    <w:p w:rsidR="00000000" w:rsidDel="00000000" w:rsidP="00000000" w:rsidRDefault="00000000" w:rsidRPr="00000000" w14:paraId="00000044">
      <w:pPr>
        <w:shd w:fill="ffffff" w:val="clear"/>
        <w:spacing w:line="254.40054545454544" w:lineRule="auto"/>
        <w:ind w:left="720" w:firstLine="0"/>
        <w:jc w:val="center"/>
        <w:rPr>
          <w:rFonts w:ascii="Calibri" w:cs="Calibri" w:eastAsia="Calibri" w:hAnsi="Calibri"/>
          <w:color w:val="2c363a"/>
          <w:sz w:val="24"/>
          <w:szCs w:val="24"/>
        </w:rPr>
      </w:pPr>
      <w:r w:rsidDel="00000000" w:rsidR="00000000" w:rsidRPr="00000000">
        <w:rPr>
          <w:rFonts w:ascii="Calibri" w:cs="Calibri" w:eastAsia="Calibri" w:hAnsi="Calibri"/>
          <w:color w:val="2c363a"/>
          <w:rtl w:val="0"/>
        </w:rPr>
        <w:t xml:space="preserve"> </w:t>
      </w:r>
      <w:r w:rsidDel="00000000" w:rsidR="00000000" w:rsidRPr="00000000">
        <w:rPr>
          <w:rtl w:val="0"/>
        </w:rPr>
      </w:r>
    </w:p>
    <w:p w:rsidR="00000000" w:rsidDel="00000000" w:rsidP="00000000" w:rsidRDefault="00000000" w:rsidRPr="00000000" w14:paraId="00000045">
      <w:pPr>
        <w:shd w:fill="ffffff" w:val="clear"/>
        <w:spacing w:line="254.40054545454544" w:lineRule="auto"/>
        <w:ind w:left="720" w:firstLine="0"/>
        <w:rPr>
          <w:rFonts w:ascii="Calibri" w:cs="Calibri" w:eastAsia="Calibri" w:hAnsi="Calibri"/>
          <w:color w:val="2c363a"/>
        </w:rPr>
      </w:pPr>
      <w:r w:rsidDel="00000000" w:rsidR="00000000" w:rsidRPr="00000000">
        <w:rPr>
          <w:rFonts w:ascii="Calibri" w:cs="Calibri" w:eastAsia="Calibri" w:hAnsi="Calibri"/>
          <w:color w:val="2c363a"/>
          <w:rtl w:val="0"/>
        </w:rPr>
        <w:t xml:space="preserve"> </w:t>
      </w:r>
    </w:p>
    <w:tbl>
      <w:tblPr>
        <w:tblStyle w:val="Table1"/>
        <w:tblW w:w="85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520"/>
        <w:tblGridChange w:id="0">
          <w:tblGrid>
            <w:gridCol w:w="8520"/>
          </w:tblGrid>
        </w:tblGridChange>
      </w:tblGrid>
      <w:tr>
        <w:trPr>
          <w:cantSplit w:val="0"/>
          <w:trHeight w:val="72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46">
            <w:pPr>
              <w:spacing w:line="252.00000000000003" w:lineRule="auto"/>
              <w:ind w:left="-160" w:firstLine="0"/>
              <w:rPr>
                <w:rFonts w:ascii="Calibri" w:cs="Calibri" w:eastAsia="Calibri" w:hAnsi="Calibri"/>
                <w:sz w:val="23"/>
                <w:szCs w:val="23"/>
              </w:rPr>
            </w:pPr>
            <w:r w:rsidDel="00000000" w:rsidR="00000000" w:rsidRPr="00000000">
              <w:rPr>
                <w:rtl w:val="0"/>
              </w:rPr>
            </w:r>
          </w:p>
        </w:tc>
      </w:tr>
      <w:tr>
        <w:trPr>
          <w:cantSplit w:val="0"/>
          <w:trHeight w:val="720" w:hRule="atLeast"/>
          <w:tblHeader w:val="0"/>
        </w:trPr>
        <w:tc>
          <w:tcPr>
            <w:tcBorders>
              <w:top w:color="000000" w:space="0" w:sz="0" w:val="nil"/>
              <w:bottom w:color="000000" w:space="0" w:sz="0" w:val="nil"/>
            </w:tcBorders>
          </w:tcPr>
          <w:p w:rsidR="00000000" w:rsidDel="00000000" w:rsidP="00000000" w:rsidRDefault="00000000" w:rsidRPr="00000000" w14:paraId="00000047">
            <w:pPr>
              <w:spacing w:line="240" w:lineRule="auto"/>
              <w:rPr>
                <w:rFonts w:ascii="Calibri" w:cs="Calibri" w:eastAsia="Calibri" w:hAnsi="Calibri"/>
                <w:sz w:val="23"/>
                <w:szCs w:val="23"/>
              </w:rPr>
            </w:pPr>
            <w:r w:rsidDel="00000000" w:rsidR="00000000" w:rsidRPr="00000000">
              <w:rPr>
                <w:rFonts w:ascii="Calibri" w:cs="Calibri" w:eastAsia="Calibri" w:hAnsi="Calibri"/>
                <w:b w:val="1"/>
                <w:sz w:val="23"/>
                <w:szCs w:val="23"/>
                <w:rtl w:val="0"/>
              </w:rPr>
              <w:t xml:space="preserve">Appendix - Methodology for Determining Annual Emissions Reduction Targets Until 2030, To Keep Within 1.5°C Warming </w:t>
            </w:r>
            <w:r w:rsidDel="00000000" w:rsidR="00000000" w:rsidRPr="00000000">
              <w:rPr>
                <w:rtl w:val="0"/>
              </w:rPr>
            </w:r>
          </w:p>
          <w:p w:rsidR="00000000" w:rsidDel="00000000" w:rsidP="00000000" w:rsidRDefault="00000000" w:rsidRPr="00000000" w14:paraId="00000048">
            <w:pPr>
              <w:spacing w:line="240" w:lineRule="auto"/>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January 2024 </w:t>
            </w:r>
          </w:p>
          <w:p w:rsidR="00000000" w:rsidDel="00000000" w:rsidP="00000000" w:rsidRDefault="00000000" w:rsidRPr="00000000" w14:paraId="00000049">
            <w:pPr>
              <w:spacing w:line="240" w:lineRule="auto"/>
              <w:rPr>
                <w:rFonts w:ascii="Calibri" w:cs="Calibri" w:eastAsia="Calibri" w:hAnsi="Calibri"/>
                <w:sz w:val="23"/>
                <w:szCs w:val="23"/>
              </w:rPr>
            </w:pPr>
            <w:r w:rsidDel="00000000" w:rsidR="00000000" w:rsidRPr="00000000">
              <w:rPr>
                <w:rtl w:val="0"/>
              </w:rPr>
            </w:r>
          </w:p>
        </w:tc>
      </w:tr>
    </w:tbl>
    <w:p w:rsidR="00000000" w:rsidDel="00000000" w:rsidP="00000000" w:rsidRDefault="00000000" w:rsidRPr="00000000" w14:paraId="0000004A">
      <w:pPr>
        <w:shd w:fill="ffffff" w:val="clea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Key Points</w:t>
      </w:r>
    </w:p>
    <w:p w:rsidR="00000000" w:rsidDel="00000000" w:rsidP="00000000" w:rsidRDefault="00000000" w:rsidRPr="00000000" w14:paraId="0000004B">
      <w:pPr>
        <w:shd w:fill="ffffff" w:val="clea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 meet the Paris target of no more than 1.5C of global warming, New Zealand needs to reduce CO</w:t>
      </w:r>
      <w:r w:rsidDel="00000000" w:rsidR="00000000" w:rsidRPr="00000000">
        <w:rPr>
          <w:rFonts w:ascii="Calibri" w:cs="Calibri" w:eastAsia="Calibri" w:hAnsi="Calibri"/>
          <w:sz w:val="15"/>
          <w:szCs w:val="15"/>
          <w:rtl w:val="0"/>
        </w:rPr>
        <w:t xml:space="preserve">2</w:t>
      </w:r>
      <w:r w:rsidDel="00000000" w:rsidR="00000000" w:rsidRPr="00000000">
        <w:rPr>
          <w:rFonts w:ascii="Calibri" w:cs="Calibri" w:eastAsia="Calibri" w:hAnsi="Calibri"/>
          <w:sz w:val="20"/>
          <w:szCs w:val="20"/>
          <w:rtl w:val="0"/>
        </w:rPr>
        <w:t xml:space="preserve"> and other long-lived (i.e. non-methane) emissions by about 7% per annum, and methane emissions by 1.5% per annum, from now (1 Jan 2024) until 2030. For the Nelson Tasman region to do its share, it will need to achieve reductions of this magnitude.</w:t>
      </w:r>
    </w:p>
    <w:p w:rsidR="00000000" w:rsidDel="00000000" w:rsidP="00000000" w:rsidRDefault="00000000" w:rsidRPr="00000000" w14:paraId="0000004C">
      <w:pPr>
        <w:shd w:fill="ffffff" w:val="clea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4D">
      <w:pPr>
        <w:shd w:fill="ffffff" w:val="clea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Emissions </w:t>
      </w:r>
      <w:r w:rsidDel="00000000" w:rsidR="00000000" w:rsidRPr="00000000">
        <w:rPr>
          <w:rFonts w:ascii="Calibri" w:cs="Calibri" w:eastAsia="Calibri" w:hAnsi="Calibri"/>
          <w:i w:val="1"/>
          <w:sz w:val="20"/>
          <w:szCs w:val="20"/>
          <w:rtl w:val="0"/>
        </w:rPr>
        <w:t xml:space="preserve">per capita</w:t>
      </w:r>
      <w:r w:rsidDel="00000000" w:rsidR="00000000" w:rsidRPr="00000000">
        <w:rPr>
          <w:rFonts w:ascii="Calibri" w:cs="Calibri" w:eastAsia="Calibri" w:hAnsi="Calibri"/>
          <w:sz w:val="20"/>
          <w:szCs w:val="20"/>
          <w:rtl w:val="0"/>
        </w:rPr>
        <w:t xml:space="preserve"> and </w:t>
      </w:r>
      <w:r w:rsidDel="00000000" w:rsidR="00000000" w:rsidRPr="00000000">
        <w:rPr>
          <w:rFonts w:ascii="Calibri" w:cs="Calibri" w:eastAsia="Calibri" w:hAnsi="Calibri"/>
          <w:i w:val="1"/>
          <w:sz w:val="20"/>
          <w:szCs w:val="20"/>
          <w:rtl w:val="0"/>
        </w:rPr>
        <w:t xml:space="preserve">per unit of output</w:t>
      </w:r>
      <w:r w:rsidDel="00000000" w:rsidR="00000000" w:rsidRPr="00000000">
        <w:rPr>
          <w:rFonts w:ascii="Calibri" w:cs="Calibri" w:eastAsia="Calibri" w:hAnsi="Calibri"/>
          <w:sz w:val="20"/>
          <w:szCs w:val="20"/>
          <w:rtl w:val="0"/>
        </w:rPr>
        <w:t xml:space="preserve"> will need to decline at a slightly faster rate to compensate for growth in population and economic activity. Any delay, i.e. years with reductions less than the target rate, will necessitate larger reductions in subsequent years.</w:t>
      </w:r>
    </w:p>
    <w:p w:rsidR="00000000" w:rsidDel="00000000" w:rsidP="00000000" w:rsidRDefault="00000000" w:rsidRPr="00000000" w14:paraId="0000004E">
      <w:pPr>
        <w:shd w:fill="ffffff" w:val="clea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4F">
      <w:pPr>
        <w:shd w:fill="ffffff" w:val="clea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These targets are based on the IPCC’s estimate that a 43% reduction in net emissions is required between 2019 and 2030. We have used NZ's emissions data through 2021 (the latest available) and assumed that there were no significant changes in CO</w:t>
      </w:r>
      <w:r w:rsidDel="00000000" w:rsidR="00000000" w:rsidRPr="00000000">
        <w:rPr>
          <w:rFonts w:ascii="Calibri" w:cs="Calibri" w:eastAsia="Calibri" w:hAnsi="Calibri"/>
          <w:sz w:val="15"/>
          <w:szCs w:val="15"/>
          <w:rtl w:val="0"/>
        </w:rPr>
        <w:t xml:space="preserve">2</w:t>
      </w:r>
      <w:r w:rsidDel="00000000" w:rsidR="00000000" w:rsidRPr="00000000">
        <w:rPr>
          <w:rFonts w:ascii="Calibri" w:cs="Calibri" w:eastAsia="Calibri" w:hAnsi="Calibri"/>
          <w:sz w:val="20"/>
          <w:szCs w:val="20"/>
          <w:rtl w:val="0"/>
        </w:rPr>
        <w:t xml:space="preserve"> and other long-lived gas emissions in 2022 and 2023. Emissions data for 2022 are expected to be available in mid-April 2024, after which we will update our calculations.</w:t>
      </w:r>
    </w:p>
    <w:p w:rsidR="00000000" w:rsidDel="00000000" w:rsidP="00000000" w:rsidRDefault="00000000" w:rsidRPr="00000000" w14:paraId="00000050">
      <w:pPr>
        <w:shd w:fill="ffffff" w:val="clea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51">
      <w:pPr>
        <w:shd w:fill="ffffff" w:val="clea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Objective</w:t>
      </w:r>
    </w:p>
    <w:p w:rsidR="00000000" w:rsidDel="00000000" w:rsidP="00000000" w:rsidRDefault="00000000" w:rsidRPr="00000000" w14:paraId="00000052">
      <w:pPr>
        <w:shd w:fill="ffffff" w:val="clea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This document summarises the calculation of annual regional GHG emissions reduction rates to meet New Zealands commitments under the Paris agreement, with separate rates for methane and for CO</w:t>
      </w:r>
      <w:r w:rsidDel="00000000" w:rsidR="00000000" w:rsidRPr="00000000">
        <w:rPr>
          <w:rFonts w:ascii="Calibri" w:cs="Calibri" w:eastAsia="Calibri" w:hAnsi="Calibri"/>
          <w:sz w:val="15"/>
          <w:szCs w:val="15"/>
          <w:rtl w:val="0"/>
        </w:rPr>
        <w:t xml:space="preserve">2</w:t>
      </w:r>
      <w:r w:rsidDel="00000000" w:rsidR="00000000" w:rsidRPr="00000000">
        <w:rPr>
          <w:rFonts w:ascii="Calibri" w:cs="Calibri" w:eastAsia="Calibri" w:hAnsi="Calibri"/>
          <w:sz w:val="20"/>
          <w:szCs w:val="20"/>
          <w:rtl w:val="0"/>
        </w:rPr>
        <w:t xml:space="preserve"> and other long-lived gases. We used widely accepted data and a methodology that is compatible with the Zero Carbon Act as a basis for informing discussion on regional GHG emissions reduction strategies, and for developing scenarios compatible with not exceeding 1.5°C warming. </w:t>
      </w:r>
    </w:p>
    <w:p w:rsidR="00000000" w:rsidDel="00000000" w:rsidP="00000000" w:rsidRDefault="00000000" w:rsidRPr="00000000" w14:paraId="00000053">
      <w:pPr>
        <w:shd w:fill="ffffff" w:val="clea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54">
      <w:pPr>
        <w:shd w:fill="ffffff" w:val="clea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Methodology</w:t>
      </w:r>
    </w:p>
    <w:p w:rsidR="00000000" w:rsidDel="00000000" w:rsidP="00000000" w:rsidRDefault="00000000" w:rsidRPr="00000000" w14:paraId="00000055">
      <w:pPr>
        <w:shd w:fill="ffffff" w:val="clea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 have used the IPCC AR6 Synthesis Report as the basis for these calculations, in particular Category C1 </w:t>
      </w:r>
      <w:r w:rsidDel="00000000" w:rsidR="00000000" w:rsidRPr="00000000">
        <w:rPr>
          <w:rFonts w:ascii="Calibri" w:cs="Calibri" w:eastAsia="Calibri" w:hAnsi="Calibri"/>
          <w:i w:val="1"/>
          <w:sz w:val="20"/>
          <w:szCs w:val="20"/>
          <w:rtl w:val="0"/>
        </w:rPr>
        <w:t xml:space="preserve">Limit warming to 1.5°C (&gt;50%) with no or limited overshoot". </w:t>
      </w:r>
      <w:r w:rsidDel="00000000" w:rsidR="00000000" w:rsidRPr="00000000">
        <w:rPr>
          <w:rFonts w:ascii="Calibri" w:cs="Calibri" w:eastAsia="Calibri" w:hAnsi="Calibri"/>
          <w:sz w:val="20"/>
          <w:szCs w:val="20"/>
          <w:rtl w:val="0"/>
        </w:rPr>
        <w:t xml:space="preserve">This target requires a 43% reduction in net GHG emissions between 2019 and 2030. Because of NZ's split gas approach, with a less ambitious target for methane than for other emissions, we have calculated the required reduction rates separately.</w:t>
      </w:r>
    </w:p>
    <w:p w:rsidR="00000000" w:rsidDel="00000000" w:rsidP="00000000" w:rsidRDefault="00000000" w:rsidRPr="00000000" w14:paraId="00000056">
      <w:pPr>
        <w:shd w:fill="ffffff" w:val="clea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57">
      <w:pPr>
        <w:shd w:fill="ffffff" w:val="clear"/>
        <w:spacing w:after="160" w:line="254.40054545454544" w:lineRule="auto"/>
        <w:rPr>
          <w:rFonts w:ascii="Calibri" w:cs="Calibri" w:eastAsia="Calibri" w:hAnsi="Calibri"/>
          <w:color w:val="2c363a"/>
          <w:sz w:val="20"/>
          <w:szCs w:val="20"/>
        </w:rPr>
      </w:pPr>
      <w:r w:rsidDel="00000000" w:rsidR="00000000" w:rsidRPr="00000000">
        <w:rPr>
          <w:rFonts w:ascii="Calibri" w:cs="Calibri" w:eastAsia="Calibri" w:hAnsi="Calibri"/>
          <w:color w:val="2c363a"/>
          <w:sz w:val="20"/>
          <w:szCs w:val="20"/>
          <w:rtl w:val="0"/>
        </w:rPr>
        <w:t xml:space="preserve">The total reduction required of gross emissions of CO</w:t>
      </w:r>
      <w:r w:rsidDel="00000000" w:rsidR="00000000" w:rsidRPr="00000000">
        <w:rPr>
          <w:rFonts w:ascii="Calibri" w:cs="Calibri" w:eastAsia="Calibri" w:hAnsi="Calibri"/>
          <w:color w:val="2c363a"/>
          <w:sz w:val="15"/>
          <w:szCs w:val="15"/>
          <w:rtl w:val="0"/>
        </w:rPr>
        <w:t xml:space="preserve">2</w:t>
      </w:r>
      <w:r w:rsidDel="00000000" w:rsidR="00000000" w:rsidRPr="00000000">
        <w:rPr>
          <w:rFonts w:ascii="Calibri" w:cs="Calibri" w:eastAsia="Calibri" w:hAnsi="Calibri"/>
          <w:color w:val="2c363a"/>
          <w:sz w:val="20"/>
          <w:szCs w:val="20"/>
          <w:rtl w:val="0"/>
        </w:rPr>
        <w:t xml:space="preserve"> and other long-lived gases, from 46,433 ktCO2e to 26,650 ktCO2e per year, represents a 42.6% reduction from 2019 levels, i.e. slightly lower than the overall reduction required due to CO</w:t>
      </w:r>
      <w:r w:rsidDel="00000000" w:rsidR="00000000" w:rsidRPr="00000000">
        <w:rPr>
          <w:rFonts w:ascii="Calibri" w:cs="Calibri" w:eastAsia="Calibri" w:hAnsi="Calibri"/>
          <w:color w:val="2c363a"/>
          <w:sz w:val="15"/>
          <w:szCs w:val="15"/>
          <w:rtl w:val="0"/>
        </w:rPr>
        <w:t xml:space="preserve">2</w:t>
      </w:r>
      <w:r w:rsidDel="00000000" w:rsidR="00000000" w:rsidRPr="00000000">
        <w:rPr>
          <w:rFonts w:ascii="Calibri" w:cs="Calibri" w:eastAsia="Calibri" w:hAnsi="Calibri"/>
          <w:color w:val="2c363a"/>
          <w:sz w:val="20"/>
          <w:szCs w:val="20"/>
          <w:rtl w:val="0"/>
        </w:rPr>
        <w:t xml:space="preserve"> removals (i.e. sequestration) by forestry. NZ reduced its gross emissions of CO</w:t>
      </w:r>
      <w:r w:rsidDel="00000000" w:rsidR="00000000" w:rsidRPr="00000000">
        <w:rPr>
          <w:rFonts w:ascii="Calibri" w:cs="Calibri" w:eastAsia="Calibri" w:hAnsi="Calibri"/>
          <w:color w:val="2c363a"/>
          <w:sz w:val="15"/>
          <w:szCs w:val="15"/>
          <w:rtl w:val="0"/>
        </w:rPr>
        <w:t xml:space="preserve">2</w:t>
      </w:r>
      <w:r w:rsidDel="00000000" w:rsidR="00000000" w:rsidRPr="00000000">
        <w:rPr>
          <w:rFonts w:ascii="Calibri" w:cs="Calibri" w:eastAsia="Calibri" w:hAnsi="Calibri"/>
          <w:color w:val="2c363a"/>
          <w:sz w:val="20"/>
          <w:szCs w:val="20"/>
          <w:rtl w:val="0"/>
        </w:rPr>
        <w:t xml:space="preserve"> and other long-lived gases by about 5.7% during 2020-21, leaving 37% more to go.</w:t>
      </w:r>
    </w:p>
    <w:p w:rsidR="00000000" w:rsidDel="00000000" w:rsidP="00000000" w:rsidRDefault="00000000" w:rsidRPr="00000000" w14:paraId="00000058">
      <w:pPr>
        <w:shd w:fill="ffffff" w:val="clear"/>
        <w:spacing w:after="160" w:line="254.40054545454544" w:lineRule="auto"/>
        <w:rPr>
          <w:rFonts w:ascii="Calibri" w:cs="Calibri" w:eastAsia="Calibri" w:hAnsi="Calibri"/>
          <w:color w:val="2c363a"/>
          <w:sz w:val="20"/>
          <w:szCs w:val="20"/>
        </w:rPr>
      </w:pPr>
      <w:r w:rsidDel="00000000" w:rsidR="00000000" w:rsidRPr="00000000">
        <w:rPr>
          <w:rFonts w:ascii="Calibri" w:cs="Calibri" w:eastAsia="Calibri" w:hAnsi="Calibri"/>
          <w:color w:val="2c363a"/>
          <w:sz w:val="20"/>
          <w:szCs w:val="20"/>
          <w:rtl w:val="0"/>
        </w:rPr>
        <w:t xml:space="preserve">To achieve this in the seven years from 1 Jan 2024 to 31 Dec 2030 will require reductions of 6.85% every year.</w:t>
      </w:r>
    </w:p>
    <w:p w:rsidR="00000000" w:rsidDel="00000000" w:rsidP="00000000" w:rsidRDefault="00000000" w:rsidRPr="00000000" w14:paraId="00000059">
      <w:pPr>
        <w:shd w:fill="ffffff" w:val="clea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Emissions </w:t>
      </w:r>
      <w:r w:rsidDel="00000000" w:rsidR="00000000" w:rsidRPr="00000000">
        <w:rPr>
          <w:rFonts w:ascii="Calibri" w:cs="Calibri" w:eastAsia="Calibri" w:hAnsi="Calibri"/>
          <w:i w:val="1"/>
          <w:sz w:val="20"/>
          <w:szCs w:val="20"/>
          <w:rtl w:val="0"/>
        </w:rPr>
        <w:t xml:space="preserve">per capita</w:t>
      </w:r>
      <w:r w:rsidDel="00000000" w:rsidR="00000000" w:rsidRPr="00000000">
        <w:rPr>
          <w:rFonts w:ascii="Calibri" w:cs="Calibri" w:eastAsia="Calibri" w:hAnsi="Calibri"/>
          <w:sz w:val="20"/>
          <w:szCs w:val="20"/>
          <w:rtl w:val="0"/>
        </w:rPr>
        <w:t xml:space="preserve"> and </w:t>
      </w:r>
      <w:r w:rsidDel="00000000" w:rsidR="00000000" w:rsidRPr="00000000">
        <w:rPr>
          <w:rFonts w:ascii="Calibri" w:cs="Calibri" w:eastAsia="Calibri" w:hAnsi="Calibri"/>
          <w:i w:val="1"/>
          <w:sz w:val="20"/>
          <w:szCs w:val="20"/>
          <w:rtl w:val="0"/>
        </w:rPr>
        <w:t xml:space="preserve">per unit of output</w:t>
      </w:r>
      <w:r w:rsidDel="00000000" w:rsidR="00000000" w:rsidRPr="00000000">
        <w:rPr>
          <w:rFonts w:ascii="Calibri" w:cs="Calibri" w:eastAsia="Calibri" w:hAnsi="Calibri"/>
          <w:sz w:val="20"/>
          <w:szCs w:val="20"/>
          <w:rtl w:val="0"/>
        </w:rPr>
        <w:t xml:space="preserve"> will need to decline at a slightly faster rate to compensate for growth in population and economic activity. For example, with population growth of 1% per year, the average household would need to reduce emissions by around 8% per year.</w:t>
      </w:r>
    </w:p>
    <w:p w:rsidR="00000000" w:rsidDel="00000000" w:rsidP="00000000" w:rsidRDefault="00000000" w:rsidRPr="00000000" w14:paraId="0000005A">
      <w:pPr>
        <w:shd w:fill="ffffff" w:val="clea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5B">
      <w:pPr>
        <w:shd w:fill="ffffff" w:val="clea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table below presents actual NZ emissions in 2019 and 2021, and targets for 2030. The target for CO</w:t>
      </w:r>
      <w:r w:rsidDel="00000000" w:rsidR="00000000" w:rsidRPr="00000000">
        <w:rPr>
          <w:rFonts w:ascii="Calibri" w:cs="Calibri" w:eastAsia="Calibri" w:hAnsi="Calibri"/>
          <w:sz w:val="15"/>
          <w:szCs w:val="15"/>
          <w:rtl w:val="0"/>
        </w:rPr>
        <w:t xml:space="preserve">2</w:t>
      </w:r>
      <w:r w:rsidDel="00000000" w:rsidR="00000000" w:rsidRPr="00000000">
        <w:rPr>
          <w:rFonts w:ascii="Calibri" w:cs="Calibri" w:eastAsia="Calibri" w:hAnsi="Calibri"/>
          <w:sz w:val="20"/>
          <w:szCs w:val="20"/>
          <w:rtl w:val="0"/>
        </w:rPr>
        <w:t xml:space="preserve"> and other long-lived emissions is determined by subtraction, starting with the net emissions target for 2030. We add to this the assumed amount of forestry credits and then subtract the methane target for 2030. This gives a 2030 target of 26,514 ktCO2e for CO</w:t>
      </w:r>
      <w:r w:rsidDel="00000000" w:rsidR="00000000" w:rsidRPr="00000000">
        <w:rPr>
          <w:rFonts w:ascii="Calibri" w:cs="Calibri" w:eastAsia="Calibri" w:hAnsi="Calibri"/>
          <w:sz w:val="15"/>
          <w:szCs w:val="15"/>
          <w:rtl w:val="0"/>
        </w:rPr>
        <w:t xml:space="preserve">2</w:t>
      </w:r>
      <w:r w:rsidDel="00000000" w:rsidR="00000000" w:rsidRPr="00000000">
        <w:rPr>
          <w:rFonts w:ascii="Calibri" w:cs="Calibri" w:eastAsia="Calibri" w:hAnsi="Calibri"/>
          <w:sz w:val="20"/>
          <w:szCs w:val="20"/>
          <w:rtl w:val="0"/>
        </w:rPr>
        <w:t xml:space="preserve"> and other long-lived gases. The last column of the table contains brief notes on how the targets were calculated, with further detail below.</w:t>
      </w:r>
    </w:p>
    <w:p w:rsidR="00000000" w:rsidDel="00000000" w:rsidP="00000000" w:rsidRDefault="00000000" w:rsidRPr="00000000" w14:paraId="0000005C">
      <w:pPr>
        <w:shd w:fill="ffffff" w:val="clea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5D">
      <w:pPr>
        <w:shd w:fill="ffffff" w:val="clear"/>
        <w:spacing w:after="160" w:line="254.40054545454544" w:lineRule="auto"/>
        <w:rPr>
          <w:rFonts w:ascii="Calibri" w:cs="Calibri" w:eastAsia="Calibri" w:hAnsi="Calibri"/>
          <w:color w:val="2c363a"/>
        </w:rPr>
      </w:pPr>
      <w:r w:rsidDel="00000000" w:rsidR="00000000" w:rsidRPr="00000000">
        <w:rPr>
          <w:rFonts w:ascii="Calibri" w:cs="Calibri" w:eastAsia="Calibri" w:hAnsi="Calibri"/>
          <w:color w:val="2c363a"/>
          <w:sz w:val="20"/>
          <w:szCs w:val="20"/>
          <w:rtl w:val="0"/>
        </w:rPr>
        <w:t xml:space="preserve">NZ emissions in 2019 and 2021 with a target for 2030, in kilotonnes of CO2 equivalent (ktCO2e).</w:t>
        <w:br w:type="textWrapping"/>
      </w:r>
      <w:r w:rsidDel="00000000" w:rsidR="00000000" w:rsidRPr="00000000">
        <w:rPr>
          <w:rFonts w:ascii="Calibri" w:cs="Calibri" w:eastAsia="Calibri" w:hAnsi="Calibri"/>
          <w:color w:val="2c363a"/>
          <w:rtl w:val="0"/>
        </w:rPr>
        <w:t xml:space="preserve">The 2030 target for CO2 and other long-lived (non-methane) gases is highlighted with a double border.</w:t>
        <w:br w:type="textWrapping"/>
        <w:t xml:space="preserve">Note: Net emissions (A) = Methane emissions (C) + CO</w:t>
      </w:r>
      <w:r w:rsidDel="00000000" w:rsidR="00000000" w:rsidRPr="00000000">
        <w:rPr>
          <w:rFonts w:ascii="Calibri" w:cs="Calibri" w:eastAsia="Calibri" w:hAnsi="Calibri"/>
          <w:color w:val="2c363a"/>
          <w:sz w:val="17"/>
          <w:szCs w:val="17"/>
          <w:rtl w:val="0"/>
        </w:rPr>
        <w:t xml:space="preserve">2</w:t>
      </w:r>
      <w:r w:rsidDel="00000000" w:rsidR="00000000" w:rsidRPr="00000000">
        <w:rPr>
          <w:rFonts w:ascii="Calibri" w:cs="Calibri" w:eastAsia="Calibri" w:hAnsi="Calibri"/>
          <w:color w:val="2c363a"/>
          <w:rtl w:val="0"/>
        </w:rPr>
        <w:t xml:space="preserve"> and other long-lived gases (D) less removals by forestry (B); therefore the target for CO</w:t>
      </w:r>
      <w:r w:rsidDel="00000000" w:rsidR="00000000" w:rsidRPr="00000000">
        <w:rPr>
          <w:rFonts w:ascii="Calibri" w:cs="Calibri" w:eastAsia="Calibri" w:hAnsi="Calibri"/>
          <w:color w:val="2c363a"/>
          <w:sz w:val="17"/>
          <w:szCs w:val="17"/>
          <w:rtl w:val="0"/>
        </w:rPr>
        <w:t xml:space="preserve">2</w:t>
      </w:r>
      <w:r w:rsidDel="00000000" w:rsidR="00000000" w:rsidRPr="00000000">
        <w:rPr>
          <w:rFonts w:ascii="Calibri" w:cs="Calibri" w:eastAsia="Calibri" w:hAnsi="Calibri"/>
          <w:color w:val="2c363a"/>
          <w:rtl w:val="0"/>
        </w:rPr>
        <w:t xml:space="preserve"> and other long-lived gases (D) = A+B-C.</w:t>
      </w:r>
    </w:p>
    <w:tbl>
      <w:tblPr>
        <w:tblStyle w:val="Table2"/>
        <w:tblW w:w="90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0"/>
        <w:gridCol w:w="2520"/>
        <w:gridCol w:w="990"/>
        <w:gridCol w:w="795"/>
        <w:gridCol w:w="765"/>
        <w:gridCol w:w="3480"/>
        <w:tblGridChange w:id="0">
          <w:tblGrid>
            <w:gridCol w:w="450"/>
            <w:gridCol w:w="2520"/>
            <w:gridCol w:w="990"/>
            <w:gridCol w:w="795"/>
            <w:gridCol w:w="765"/>
            <w:gridCol w:w="3480"/>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05E">
            <w:pPr>
              <w:rPr>
                <w:rFonts w:ascii="Roboto" w:cs="Roboto" w:eastAsia="Roboto" w:hAnsi="Roboto"/>
                <w:color w:val="2c363a"/>
                <w:sz w:val="21"/>
                <w:szCs w:val="21"/>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05F">
            <w:pPr>
              <w:rPr>
                <w:rFonts w:ascii="Roboto" w:cs="Roboto" w:eastAsia="Roboto" w:hAnsi="Roboto"/>
                <w:color w:val="2c363a"/>
                <w:sz w:val="21"/>
                <w:szCs w:val="21"/>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060">
            <w:pPr>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2019</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061">
            <w:pPr>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2021</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062">
            <w:pPr>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2030</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06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Comment re 2030 figures</w:t>
            </w:r>
          </w:p>
        </w:tc>
      </w:tr>
      <w:tr>
        <w:trPr>
          <w:cantSplit w:val="0"/>
          <w:trHeight w:val="31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06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06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NZ net emissions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066">
            <w:pPr>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56068</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067">
            <w:pPr>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55746</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068">
            <w:pPr>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31959</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06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43% reduction from 2019</w:t>
            </w:r>
          </w:p>
        </w:tc>
      </w:tr>
      <w:tr>
        <w:trPr>
          <w:cantSplit w:val="0"/>
          <w:trHeight w:val="52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06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06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Net forestry removals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06C">
            <w:pPr>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23922</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06D">
            <w:pPr>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6E">
            <w:pPr>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21078</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06F">
            <w:pPr>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24848</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07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 2022-2030, assumed constant at 24848 (annual average for 2012-2021)</w:t>
            </w:r>
          </w:p>
        </w:tc>
      </w:tr>
      <w:tr>
        <w:trPr>
          <w:cantSplit w:val="0"/>
          <w:trHeight w:val="31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07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07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Methane (CH</w:t>
            </w:r>
            <w:r w:rsidDel="00000000" w:rsidR="00000000" w:rsidRPr="00000000">
              <w:rPr>
                <w:rFonts w:ascii="Calibri" w:cs="Calibri" w:eastAsia="Calibri" w:hAnsi="Calibri"/>
                <w:sz w:val="15"/>
                <w:szCs w:val="15"/>
                <w:rtl w:val="0"/>
              </w:rPr>
              <w:t xml:space="preserve">4</w:t>
            </w:r>
            <w:r w:rsidDel="00000000" w:rsidR="00000000" w:rsidRPr="00000000">
              <w:rPr>
                <w:rFonts w:ascii="Calibri" w:cs="Calibri" w:eastAsia="Calibri" w:hAnsi="Calibri"/>
                <w:sz w:val="20"/>
                <w:szCs w:val="20"/>
                <w:rtl w:val="0"/>
              </w:rPr>
              <w:t xml:space="preserv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073">
            <w:pPr>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33557</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074">
            <w:pPr>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33019</w:t>
            </w:r>
          </w:p>
        </w:tc>
        <w:tc>
          <w:tcPr>
            <w:tcBorders>
              <w:top w:color="000000" w:space="0" w:sz="0" w:val="nil"/>
              <w:left w:color="000000" w:space="0" w:sz="0" w:val="nil"/>
              <w:bottom w:color="000000" w:space="0" w:sz="12"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075">
            <w:pPr>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30156</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07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 reduction from 2019</w:t>
            </w:r>
          </w:p>
        </w:tc>
      </w:tr>
      <w:tr>
        <w:trPr>
          <w:cantSplit w:val="0"/>
          <w:trHeight w:val="31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07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078">
            <w:pPr>
              <w:rPr>
                <w:rFonts w:ascii="Calibri" w:cs="Calibri" w:eastAsia="Calibri" w:hAnsi="Calibri"/>
                <w:sz w:val="15"/>
                <w:szCs w:val="15"/>
              </w:rPr>
            </w:pPr>
            <w:r w:rsidDel="00000000" w:rsidR="00000000" w:rsidRPr="00000000">
              <w:rPr>
                <w:rFonts w:ascii="Calibri" w:cs="Calibri" w:eastAsia="Calibri" w:hAnsi="Calibri"/>
                <w:sz w:val="20"/>
                <w:szCs w:val="20"/>
                <w:rtl w:val="0"/>
              </w:rPr>
              <w:t xml:space="preserve">CO</w:t>
            </w:r>
            <w:r w:rsidDel="00000000" w:rsidR="00000000" w:rsidRPr="00000000">
              <w:rPr>
                <w:rFonts w:ascii="Calibri" w:cs="Calibri" w:eastAsia="Calibri" w:hAnsi="Calibri"/>
                <w:sz w:val="15"/>
                <w:szCs w:val="15"/>
                <w:rtl w:val="0"/>
              </w:rPr>
              <w:t xml:space="preserve">2</w:t>
            </w:r>
            <w:r w:rsidDel="00000000" w:rsidR="00000000" w:rsidRPr="00000000">
              <w:rPr>
                <w:rFonts w:ascii="Calibri" w:cs="Calibri" w:eastAsia="Calibri" w:hAnsi="Calibri"/>
                <w:sz w:val="20"/>
                <w:szCs w:val="20"/>
                <w:rtl w:val="0"/>
              </w:rPr>
              <w:t xml:space="preserve"> and other Non-CH</w:t>
            </w:r>
            <w:r w:rsidDel="00000000" w:rsidR="00000000" w:rsidRPr="00000000">
              <w:rPr>
                <w:rFonts w:ascii="Calibri" w:cs="Calibri" w:eastAsia="Calibri" w:hAnsi="Calibri"/>
                <w:sz w:val="15"/>
                <w:szCs w:val="15"/>
                <w:rtl w:val="0"/>
              </w:rPr>
              <w:t xml:space="preserve">4</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079">
            <w:pPr>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46433</w:t>
            </w:r>
          </w:p>
        </w:tc>
        <w:tc>
          <w:tcPr>
            <w:tcBorders>
              <w:top w:color="000000" w:space="0" w:sz="0" w:val="nil"/>
              <w:left w:color="000000" w:space="0" w:sz="0" w:val="nil"/>
              <w:bottom w:color="000000" w:space="0" w:sz="6" w:val="single"/>
              <w:right w:color="000000" w:space="0" w:sz="12" w:val="single"/>
            </w:tcBorders>
            <w:tcMar>
              <w:top w:w="0.0" w:type="dxa"/>
              <w:left w:w="100.0" w:type="dxa"/>
              <w:bottom w:w="0.0" w:type="dxa"/>
              <w:right w:w="100.0" w:type="dxa"/>
            </w:tcMar>
            <w:vAlign w:val="bottom"/>
          </w:tcPr>
          <w:p w:rsidR="00000000" w:rsidDel="00000000" w:rsidP="00000000" w:rsidRDefault="00000000" w:rsidRPr="00000000" w14:paraId="0000007A">
            <w:pPr>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43805</w:t>
            </w:r>
          </w:p>
        </w:tc>
        <w:tc>
          <w:tcPr>
            <w:tcBorders>
              <w:top w:color="000000" w:space="0" w:sz="0" w:val="nil"/>
              <w:left w:color="000000" w:space="0" w:sz="0" w:val="nil"/>
              <w:bottom w:color="000000" w:space="0" w:sz="12" w:val="single"/>
              <w:right w:color="000000" w:space="0" w:sz="12" w:val="single"/>
            </w:tcBorders>
            <w:tcMar>
              <w:top w:w="0.0" w:type="dxa"/>
              <w:left w:w="100.0" w:type="dxa"/>
              <w:bottom w:w="0.0" w:type="dxa"/>
              <w:right w:w="100.0" w:type="dxa"/>
            </w:tcMar>
            <w:vAlign w:val="bottom"/>
          </w:tcPr>
          <w:p w:rsidR="00000000" w:rsidDel="00000000" w:rsidP="00000000" w:rsidRDefault="00000000" w:rsidRPr="00000000" w14:paraId="0000007B">
            <w:pPr>
              <w:jc w:val="right"/>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26650</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07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 B - C</w:t>
            </w:r>
          </w:p>
        </w:tc>
      </w:tr>
    </w:tbl>
    <w:p w:rsidR="00000000" w:rsidDel="00000000" w:rsidP="00000000" w:rsidRDefault="00000000" w:rsidRPr="00000000" w14:paraId="0000007D">
      <w:pPr>
        <w:shd w:fill="ffffff" w:val="clea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7E">
      <w:pPr>
        <w:shd w:fill="ffffff" w:val="clear"/>
        <w:rPr>
          <w:rFonts w:ascii="Calibri" w:cs="Calibri" w:eastAsia="Calibri" w:hAnsi="Calibri"/>
          <w:color w:val="0462c1"/>
          <w:sz w:val="20"/>
          <w:szCs w:val="20"/>
        </w:rPr>
      </w:pPr>
      <w:r w:rsidDel="00000000" w:rsidR="00000000" w:rsidRPr="00000000">
        <w:rPr>
          <w:rFonts w:ascii="Calibri" w:cs="Calibri" w:eastAsia="Calibri" w:hAnsi="Calibri"/>
          <w:sz w:val="20"/>
          <w:szCs w:val="20"/>
          <w:rtl w:val="0"/>
        </w:rPr>
        <w:t xml:space="preserve">We used the latest available data ,through 2021, from the Ministry for the Environment, obtained from </w:t>
      </w:r>
      <w:hyperlink r:id="rId8">
        <w:r w:rsidDel="00000000" w:rsidR="00000000" w:rsidRPr="00000000">
          <w:rPr>
            <w:rFonts w:ascii="Calibri" w:cs="Calibri" w:eastAsia="Calibri" w:hAnsi="Calibri"/>
            <w:color w:val="0563c1"/>
            <w:sz w:val="20"/>
            <w:szCs w:val="20"/>
            <w:u w:val="single"/>
            <w:rtl w:val="0"/>
          </w:rPr>
          <w:t xml:space="preserve">https://environment.govt.nz/publications/new-zealands-greenhouse-gas-inventory-1990-2021/</w:t>
        </w:r>
      </w:hyperlink>
      <w:r w:rsidDel="00000000" w:rsidR="00000000" w:rsidRPr="00000000">
        <w:rPr>
          <w:rFonts w:ascii="Calibri" w:cs="Calibri" w:eastAsia="Calibri" w:hAnsi="Calibri"/>
          <w:color w:val="0462c1"/>
          <w:sz w:val="20"/>
          <w:szCs w:val="20"/>
          <w:rtl w:val="0"/>
        </w:rPr>
        <w:t xml:space="preserve">.</w:t>
      </w:r>
    </w:p>
    <w:p w:rsidR="00000000" w:rsidDel="00000000" w:rsidP="00000000" w:rsidRDefault="00000000" w:rsidRPr="00000000" w14:paraId="0000007F">
      <w:pPr>
        <w:shd w:fill="ffffff" w:val="clea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Our assumptions are as follows:</w:t>
        <w:br w:type="textWrapping"/>
      </w:r>
    </w:p>
    <w:p w:rsidR="00000000" w:rsidDel="00000000" w:rsidP="00000000" w:rsidRDefault="00000000" w:rsidRPr="00000000" w14:paraId="00000080">
      <w:pPr>
        <w:numPr>
          <w:ilvl w:val="0"/>
          <w:numId w:val="6"/>
        </w:numPr>
        <w:shd w:fill="ffffff" w:val="clear"/>
        <w:ind w:left="720" w:hanging="360"/>
        <w:rPr>
          <w:rFonts w:ascii="Calibri" w:cs="Calibri" w:eastAsia="Calibri" w:hAnsi="Calibri"/>
          <w:color w:val="000000"/>
          <w:sz w:val="24"/>
          <w:szCs w:val="24"/>
        </w:rPr>
      </w:pPr>
      <w:r w:rsidDel="00000000" w:rsidR="00000000" w:rsidRPr="00000000">
        <w:rPr>
          <w:rFonts w:ascii="Calibri" w:cs="Calibri" w:eastAsia="Calibri" w:hAnsi="Calibri"/>
          <w:sz w:val="20"/>
          <w:szCs w:val="20"/>
          <w:rtl w:val="0"/>
        </w:rPr>
        <w:t xml:space="preserve">We treated all CH</w:t>
      </w:r>
      <w:r w:rsidDel="00000000" w:rsidR="00000000" w:rsidRPr="00000000">
        <w:rPr>
          <w:rFonts w:ascii="Calibri" w:cs="Calibri" w:eastAsia="Calibri" w:hAnsi="Calibri"/>
          <w:sz w:val="15"/>
          <w:szCs w:val="15"/>
          <w:rtl w:val="0"/>
        </w:rPr>
        <w:t xml:space="preserve">4</w:t>
      </w:r>
      <w:r w:rsidDel="00000000" w:rsidR="00000000" w:rsidRPr="00000000">
        <w:rPr>
          <w:rFonts w:ascii="Calibri" w:cs="Calibri" w:eastAsia="Calibri" w:hAnsi="Calibri"/>
          <w:sz w:val="20"/>
          <w:szCs w:val="20"/>
          <w:rtl w:val="0"/>
        </w:rPr>
        <w:t xml:space="preserve"> as biogenic, as less than 0.3% of CH</w:t>
      </w:r>
      <w:r w:rsidDel="00000000" w:rsidR="00000000" w:rsidRPr="00000000">
        <w:rPr>
          <w:rFonts w:ascii="Calibri" w:cs="Calibri" w:eastAsia="Calibri" w:hAnsi="Calibri"/>
          <w:sz w:val="15"/>
          <w:szCs w:val="15"/>
          <w:rtl w:val="0"/>
        </w:rPr>
        <w:t xml:space="preserve">4</w:t>
      </w:r>
      <w:r w:rsidDel="00000000" w:rsidR="00000000" w:rsidRPr="00000000">
        <w:rPr>
          <w:rFonts w:ascii="Calibri" w:cs="Calibri" w:eastAsia="Calibri" w:hAnsi="Calibri"/>
          <w:sz w:val="20"/>
          <w:szCs w:val="20"/>
          <w:rtl w:val="0"/>
        </w:rPr>
        <w:t xml:space="preserve"> is non-biogenic in New Zealand.</w:t>
      </w:r>
    </w:p>
    <w:p w:rsidR="00000000" w:rsidDel="00000000" w:rsidP="00000000" w:rsidRDefault="00000000" w:rsidRPr="00000000" w14:paraId="00000081">
      <w:pPr>
        <w:numPr>
          <w:ilvl w:val="0"/>
          <w:numId w:val="6"/>
        </w:numPr>
        <w:shd w:fill="ffffff" w:val="clear"/>
        <w:ind w:left="720" w:hanging="360"/>
        <w:rPr>
          <w:rFonts w:ascii="Calibri" w:cs="Calibri" w:eastAsia="Calibri" w:hAnsi="Calibri"/>
          <w:color w:val="000000"/>
          <w:sz w:val="24"/>
          <w:szCs w:val="24"/>
        </w:rPr>
      </w:pPr>
      <w:r w:rsidDel="00000000" w:rsidR="00000000" w:rsidRPr="00000000">
        <w:rPr>
          <w:rFonts w:ascii="Calibri" w:cs="Calibri" w:eastAsia="Calibri" w:hAnsi="Calibri"/>
          <w:sz w:val="20"/>
          <w:szCs w:val="20"/>
          <w:rtl w:val="0"/>
        </w:rPr>
        <w:t xml:space="preserve">We assume NZ keeps its current target of reducing biogenic CH</w:t>
      </w:r>
      <w:r w:rsidDel="00000000" w:rsidR="00000000" w:rsidRPr="00000000">
        <w:rPr>
          <w:rFonts w:ascii="Calibri" w:cs="Calibri" w:eastAsia="Calibri" w:hAnsi="Calibri"/>
          <w:sz w:val="15"/>
          <w:szCs w:val="15"/>
          <w:rtl w:val="0"/>
        </w:rPr>
        <w:t xml:space="preserve">4</w:t>
      </w:r>
      <w:r w:rsidDel="00000000" w:rsidR="00000000" w:rsidRPr="00000000">
        <w:rPr>
          <w:rFonts w:ascii="Calibri" w:cs="Calibri" w:eastAsia="Calibri" w:hAnsi="Calibri"/>
          <w:sz w:val="20"/>
          <w:szCs w:val="20"/>
          <w:rtl w:val="0"/>
        </w:rPr>
        <w:t xml:space="preserve"> emissions by 10 percent below 2017 levels by 2030 (MFATs 2022 Aotearoa New Zealands Methane Emissions Reduction Plan Summary Version).</w:t>
      </w:r>
    </w:p>
    <w:p w:rsidR="00000000" w:rsidDel="00000000" w:rsidP="00000000" w:rsidRDefault="00000000" w:rsidRPr="00000000" w14:paraId="00000082">
      <w:pPr>
        <w:numPr>
          <w:ilvl w:val="0"/>
          <w:numId w:val="6"/>
        </w:numPr>
        <w:shd w:fill="ffffff" w:val="clear"/>
        <w:ind w:left="720" w:hanging="360"/>
        <w:rPr>
          <w:rFonts w:ascii="Calibri" w:cs="Calibri" w:eastAsia="Calibri" w:hAnsi="Calibri"/>
          <w:color w:val="000000"/>
          <w:sz w:val="24"/>
          <w:szCs w:val="24"/>
        </w:rPr>
      </w:pPr>
      <w:r w:rsidDel="00000000" w:rsidR="00000000" w:rsidRPr="00000000">
        <w:rPr>
          <w:rFonts w:ascii="Calibri" w:cs="Calibri" w:eastAsia="Calibri" w:hAnsi="Calibri"/>
          <w:sz w:val="20"/>
          <w:szCs w:val="20"/>
          <w:rtl w:val="0"/>
        </w:rPr>
        <w:t xml:space="preserve">We assumed that net CO</w:t>
      </w:r>
      <w:r w:rsidDel="00000000" w:rsidR="00000000" w:rsidRPr="00000000">
        <w:rPr>
          <w:rFonts w:ascii="Calibri" w:cs="Calibri" w:eastAsia="Calibri" w:hAnsi="Calibri"/>
          <w:sz w:val="15"/>
          <w:szCs w:val="15"/>
          <w:rtl w:val="0"/>
        </w:rPr>
        <w:t xml:space="preserve">2</w:t>
      </w:r>
      <w:r w:rsidDel="00000000" w:rsidR="00000000" w:rsidRPr="00000000">
        <w:rPr>
          <w:rFonts w:ascii="Calibri" w:cs="Calibri" w:eastAsia="Calibri" w:hAnsi="Calibri"/>
          <w:sz w:val="20"/>
          <w:szCs w:val="20"/>
          <w:rtl w:val="0"/>
        </w:rPr>
        <w:t xml:space="preserve"> removals by forestry remain constant from 2022 to 2030 at the ten-year average for the period 2012-2021.</w:t>
      </w:r>
    </w:p>
    <w:p w:rsidR="00000000" w:rsidDel="00000000" w:rsidP="00000000" w:rsidRDefault="00000000" w:rsidRPr="00000000" w14:paraId="00000083">
      <w:pPr>
        <w:numPr>
          <w:ilvl w:val="0"/>
          <w:numId w:val="6"/>
        </w:numPr>
        <w:shd w:fill="ffffff" w:val="clear"/>
        <w:ind w:left="720" w:hanging="360"/>
        <w:rPr>
          <w:rFonts w:ascii="Calibri" w:cs="Calibri" w:eastAsia="Calibri" w:hAnsi="Calibri"/>
          <w:color w:val="000000"/>
          <w:sz w:val="24"/>
          <w:szCs w:val="24"/>
        </w:rPr>
      </w:pPr>
      <w:r w:rsidDel="00000000" w:rsidR="00000000" w:rsidRPr="00000000">
        <w:rPr>
          <w:rFonts w:ascii="Calibri" w:cs="Calibri" w:eastAsia="Calibri" w:hAnsi="Calibri"/>
          <w:sz w:val="20"/>
          <w:szCs w:val="20"/>
          <w:rtl w:val="0"/>
        </w:rPr>
        <w:t xml:space="preserve">Finally, we have assumed that, for in 2022 and 2023, CO</w:t>
      </w:r>
      <w:r w:rsidDel="00000000" w:rsidR="00000000" w:rsidRPr="00000000">
        <w:rPr>
          <w:rFonts w:ascii="Calibri" w:cs="Calibri" w:eastAsia="Calibri" w:hAnsi="Calibri"/>
          <w:sz w:val="15"/>
          <w:szCs w:val="15"/>
          <w:rtl w:val="0"/>
        </w:rPr>
        <w:t xml:space="preserve">2</w:t>
      </w:r>
      <w:r w:rsidDel="00000000" w:rsidR="00000000" w:rsidRPr="00000000">
        <w:rPr>
          <w:rFonts w:ascii="Calibri" w:cs="Calibri" w:eastAsia="Calibri" w:hAnsi="Calibri"/>
          <w:sz w:val="20"/>
          <w:szCs w:val="20"/>
          <w:rtl w:val="0"/>
        </w:rPr>
        <w:t xml:space="preserve"> and other non-methane GHG emissions were the same as 2021 levels (43,805 ktCO2e).</w:t>
      </w:r>
    </w:p>
    <w:p w:rsidR="00000000" w:rsidDel="00000000" w:rsidP="00000000" w:rsidRDefault="00000000" w:rsidRPr="00000000" w14:paraId="00000084">
      <w:pPr>
        <w:shd w:fill="ffffff" w:val="clea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85">
      <w:pPr>
        <w:shd w:fill="ffffff" w:val="clea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Reservations and Limitations</w:t>
      </w:r>
    </w:p>
    <w:p w:rsidR="00000000" w:rsidDel="00000000" w:rsidP="00000000" w:rsidRDefault="00000000" w:rsidRPr="00000000" w14:paraId="00000086">
      <w:pPr>
        <w:numPr>
          <w:ilvl w:val="0"/>
          <w:numId w:val="4"/>
        </w:numPr>
        <w:shd w:fill="ffffff" w:val="clear"/>
        <w:spacing w:after="0" w:afterAutospacing="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sz w:val="20"/>
          <w:szCs w:val="20"/>
          <w:rtl w:val="0"/>
        </w:rPr>
        <w:t xml:space="preserve">In the IPCCs AR6 Category C1 scenario, the 43% reduction target has only at least a 50% probability of success, i.e. of keeping warming to less than 1.5</w:t>
      </w:r>
      <w:r w:rsidDel="00000000" w:rsidR="00000000" w:rsidRPr="00000000">
        <w:rPr>
          <w:rFonts w:ascii="Calibri" w:cs="Calibri" w:eastAsia="Calibri" w:hAnsi="Calibri"/>
          <w:sz w:val="15"/>
          <w:szCs w:val="15"/>
          <w:rtl w:val="0"/>
        </w:rPr>
        <w:t xml:space="preserve">o</w:t>
      </w:r>
      <w:r w:rsidDel="00000000" w:rsidR="00000000" w:rsidRPr="00000000">
        <w:rPr>
          <w:rFonts w:ascii="Calibri" w:cs="Calibri" w:eastAsia="Calibri" w:hAnsi="Calibri"/>
          <w:sz w:val="20"/>
          <w:szCs w:val="20"/>
          <w:rtl w:val="0"/>
        </w:rPr>
        <w:t xml:space="preserve">C.</w:t>
      </w:r>
    </w:p>
    <w:p w:rsidR="00000000" w:rsidDel="00000000" w:rsidP="00000000" w:rsidRDefault="00000000" w:rsidRPr="00000000" w14:paraId="00000087">
      <w:pPr>
        <w:numPr>
          <w:ilvl w:val="0"/>
          <w:numId w:val="4"/>
        </w:numPr>
        <w:shd w:fill="ffffff" w:val="clear"/>
        <w:spacing w:after="0" w:afterAutospacing="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sz w:val="20"/>
          <w:szCs w:val="20"/>
          <w:rtl w:val="0"/>
        </w:rPr>
        <w:t xml:space="preserve">Remaining below 1.5°C of warming does not mean that harmful effects of climate change will be averted. Existing warming is already causing severe and costly loss and damage. Even greater loss and damage will be experienced with 1.5°C of warming.</w:t>
      </w:r>
    </w:p>
    <w:p w:rsidR="00000000" w:rsidDel="00000000" w:rsidP="00000000" w:rsidRDefault="00000000" w:rsidRPr="00000000" w14:paraId="00000088">
      <w:pPr>
        <w:numPr>
          <w:ilvl w:val="0"/>
          <w:numId w:val="4"/>
        </w:numPr>
        <w:shd w:fill="ffffff" w:val="clear"/>
        <w:spacing w:after="2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sz w:val="20"/>
          <w:szCs w:val="20"/>
          <w:rtl w:val="0"/>
        </w:rPr>
        <w:t xml:space="preserve">Furthermore, recent research suggests that the rate of warming may be faster than assumed in the IPCC pathway used in these calculations, which do not take into account the expected reduction in reflective particulate matter in the atmosphere (as burning of coal and other fossil fuels declines).</w:t>
      </w:r>
    </w:p>
    <w:p w:rsidR="00000000" w:rsidDel="00000000" w:rsidP="00000000" w:rsidRDefault="00000000" w:rsidRPr="00000000" w14:paraId="00000089">
      <w:pPr>
        <w:rPr/>
      </w:pPr>
      <w:r w:rsidDel="00000000" w:rsidR="00000000" w:rsidRPr="00000000">
        <w:rPr>
          <w:rtl w:val="0"/>
        </w:rPr>
      </w:r>
    </w:p>
    <w:sectPr>
      <w:pgSz w:h="16838" w:w="11906"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Verdan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2c36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2c36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2c36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color w:val="2c36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Roboto" w:cs="Roboto" w:eastAsia="Roboto" w:hAnsi="Roboto"/>
        <w:color w:val="2c36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Roboto" w:cs="Roboto" w:eastAsia="Roboto" w:hAnsi="Roboto"/>
        <w:color w:val="2c36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rive.google.com/file/d/1CCboCfrMrNoqMzeir-1yD-4RMDP1V08l/view" TargetMode="External"/><Relationship Id="rId8" Type="http://schemas.openxmlformats.org/officeDocument/2006/relationships/hyperlink" Target="https://environment.govt.nz/publications/new-zealands-greenhouse-gas-inventory-1990-202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